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C14DD" w:rsidR="00A17EBC" w:rsidP="57AD5C9A" w:rsidRDefault="00A17EBC" w14:paraId="27207790" w14:textId="06C50B14">
      <w:pPr>
        <w:pStyle w:val="MTTitle"/>
        <w:rPr>
          <w:rFonts w:ascii="Calibri" w:hAnsi="Calibri" w:eastAsia="Calibri" w:cs="Calibri"/>
          <w:sz w:val="24"/>
          <w:szCs w:val="24"/>
        </w:rPr>
      </w:pPr>
      <w:r w:rsidRPr="57AD5C9A" w:rsidR="00A17EBC">
        <w:rPr>
          <w:rFonts w:ascii="Calibri" w:hAnsi="Calibri" w:eastAsia="Calibri" w:cs="Calibri"/>
          <w:sz w:val="24"/>
          <w:szCs w:val="24"/>
        </w:rPr>
        <w:t>SEEDING GUIDELINES</w:t>
      </w:r>
      <w:r>
        <w:br/>
      </w:r>
      <w:r w:rsidRPr="57AD5C9A" w:rsidR="00DC538E">
        <w:rPr>
          <w:rFonts w:ascii="Calibri" w:hAnsi="Calibri" w:eastAsia="Calibri" w:cs="Calibri"/>
          <w:sz w:val="24"/>
          <w:szCs w:val="24"/>
        </w:rPr>
        <w:t xml:space="preserve"> </w:t>
      </w:r>
      <w:r w:rsidRPr="57AD5C9A" w:rsidR="00A17EBC">
        <w:rPr>
          <w:rFonts w:ascii="Calibri" w:hAnsi="Calibri" w:eastAsia="Calibri" w:cs="Calibri"/>
          <w:sz w:val="24"/>
          <w:szCs w:val="24"/>
        </w:rPr>
        <w:t xml:space="preserve">NATIONAL </w:t>
      </w:r>
      <w:r w:rsidRPr="57AD5C9A" w:rsidR="00C97FD4">
        <w:rPr>
          <w:rFonts w:ascii="Calibri" w:hAnsi="Calibri" w:eastAsia="Calibri" w:cs="Calibri"/>
          <w:sz w:val="24"/>
          <w:szCs w:val="24"/>
        </w:rPr>
        <w:t xml:space="preserve">OUTDOOR &amp; INDOOR </w:t>
      </w:r>
      <w:r w:rsidRPr="57AD5C9A" w:rsidR="00DC538E">
        <w:rPr>
          <w:rFonts w:ascii="Calibri" w:hAnsi="Calibri" w:eastAsia="Calibri" w:cs="Calibri"/>
          <w:sz w:val="24"/>
          <w:szCs w:val="24"/>
        </w:rPr>
        <w:t>MASTERS TENNIS</w:t>
      </w:r>
      <w:r w:rsidRPr="57AD5C9A" w:rsidR="00A17EBC">
        <w:rPr>
          <w:rFonts w:ascii="Calibri" w:hAnsi="Calibri" w:eastAsia="Calibri" w:cs="Calibri"/>
          <w:sz w:val="24"/>
          <w:szCs w:val="24"/>
        </w:rPr>
        <w:t xml:space="preserve"> CHAMPIO</w:t>
      </w:r>
      <w:r w:rsidRPr="57AD5C9A" w:rsidR="005C14DD">
        <w:rPr>
          <w:rFonts w:ascii="Calibri" w:hAnsi="Calibri" w:eastAsia="Calibri" w:cs="Calibri"/>
          <w:sz w:val="24"/>
          <w:szCs w:val="24"/>
        </w:rPr>
        <w:t>N</w:t>
      </w:r>
      <w:r w:rsidRPr="57AD5C9A" w:rsidR="00A17EBC">
        <w:rPr>
          <w:rFonts w:ascii="Calibri" w:hAnsi="Calibri" w:eastAsia="Calibri" w:cs="Calibri"/>
          <w:sz w:val="24"/>
          <w:szCs w:val="24"/>
        </w:rPr>
        <w:t>SHIPS</w:t>
      </w:r>
    </w:p>
    <w:p w:rsidRPr="005C14DD" w:rsidR="00D87A4D" w:rsidP="57AD5C9A" w:rsidRDefault="00A17EBC" w14:paraId="27207791" w14:textId="77777777">
      <w:pPr>
        <w:pStyle w:val="MTHead1"/>
        <w:rPr>
          <w:rFonts w:ascii="Calibri" w:hAnsi="Calibri" w:eastAsia="Calibri" w:cs="Calibri"/>
        </w:rPr>
      </w:pPr>
      <w:r w:rsidRPr="57AD5C9A" w:rsidR="00A17EBC">
        <w:rPr>
          <w:rFonts w:ascii="Calibri" w:hAnsi="Calibri" w:eastAsia="Calibri" w:cs="Calibri"/>
        </w:rPr>
        <w:t>Introduction</w:t>
      </w:r>
    </w:p>
    <w:p w:rsidR="004C0F5B" w:rsidP="57AD5C9A" w:rsidRDefault="00D87A4D" w14:paraId="27207792" w14:textId="7EF869E0">
      <w:pPr>
        <w:ind w:right="-720"/>
        <w:rPr>
          <w:rFonts w:ascii="Calibri" w:hAnsi="Calibri" w:eastAsia="Calibri" w:cs="Calibri"/>
        </w:rPr>
      </w:pPr>
      <w:r w:rsidRPr="57AD5C9A" w:rsidR="00D87A4D">
        <w:rPr>
          <w:rFonts w:ascii="Calibri" w:hAnsi="Calibri" w:eastAsia="Calibri" w:cs="Calibri"/>
        </w:rPr>
        <w:t>S</w:t>
      </w:r>
      <w:r w:rsidRPr="57AD5C9A" w:rsidR="00A17EBC">
        <w:rPr>
          <w:rFonts w:ascii="Calibri" w:hAnsi="Calibri" w:eastAsia="Calibri" w:cs="Calibri"/>
        </w:rPr>
        <w:t xml:space="preserve">eedings </w:t>
      </w:r>
      <w:r w:rsidRPr="57AD5C9A" w:rsidR="00D87A4D">
        <w:rPr>
          <w:rFonts w:ascii="Calibri" w:hAnsi="Calibri" w:eastAsia="Calibri" w:cs="Calibri"/>
        </w:rPr>
        <w:t xml:space="preserve">are intended </w:t>
      </w:r>
      <w:r w:rsidRPr="57AD5C9A" w:rsidR="00A17EBC">
        <w:rPr>
          <w:rFonts w:ascii="Calibri" w:hAnsi="Calibri" w:eastAsia="Calibri" w:cs="Calibri"/>
        </w:rPr>
        <w:t xml:space="preserve">to ensure </w:t>
      </w:r>
      <w:r w:rsidRPr="57AD5C9A" w:rsidR="003F49EF">
        <w:rPr>
          <w:rFonts w:ascii="Calibri" w:hAnsi="Calibri" w:eastAsia="Calibri" w:cs="Calibri"/>
        </w:rPr>
        <w:t xml:space="preserve">that </w:t>
      </w:r>
      <w:r w:rsidRPr="57AD5C9A" w:rsidR="00D87A4D">
        <w:rPr>
          <w:rFonts w:ascii="Calibri" w:hAnsi="Calibri" w:eastAsia="Calibri" w:cs="Calibri"/>
        </w:rPr>
        <w:t xml:space="preserve">tournament </w:t>
      </w:r>
      <w:r w:rsidRPr="57AD5C9A" w:rsidR="003F49EF">
        <w:rPr>
          <w:rFonts w:ascii="Calibri" w:hAnsi="Calibri" w:eastAsia="Calibri" w:cs="Calibri"/>
        </w:rPr>
        <w:t>draw</w:t>
      </w:r>
      <w:r w:rsidRPr="57AD5C9A" w:rsidR="00D87A4D">
        <w:rPr>
          <w:rFonts w:ascii="Calibri" w:hAnsi="Calibri" w:eastAsia="Calibri" w:cs="Calibri"/>
        </w:rPr>
        <w:t>s</w:t>
      </w:r>
      <w:r w:rsidRPr="57AD5C9A" w:rsidR="003F49EF">
        <w:rPr>
          <w:rFonts w:ascii="Calibri" w:hAnsi="Calibri" w:eastAsia="Calibri" w:cs="Calibri"/>
        </w:rPr>
        <w:t xml:space="preserve"> </w:t>
      </w:r>
      <w:r w:rsidRPr="57AD5C9A" w:rsidR="00D87A4D">
        <w:rPr>
          <w:rFonts w:ascii="Calibri" w:hAnsi="Calibri" w:eastAsia="Calibri" w:cs="Calibri"/>
        </w:rPr>
        <w:t xml:space="preserve">are </w:t>
      </w:r>
      <w:r w:rsidRPr="57AD5C9A" w:rsidR="003F49EF">
        <w:rPr>
          <w:rFonts w:ascii="Calibri" w:hAnsi="Calibri" w:eastAsia="Calibri" w:cs="Calibri"/>
        </w:rPr>
        <w:t>balanced</w:t>
      </w:r>
      <w:r w:rsidRPr="57AD5C9A" w:rsidR="00DA3803">
        <w:rPr>
          <w:rFonts w:ascii="Calibri" w:hAnsi="Calibri" w:eastAsia="Calibri" w:cs="Calibri"/>
        </w:rPr>
        <w:t xml:space="preserve"> </w:t>
      </w:r>
      <w:r w:rsidRPr="57AD5C9A" w:rsidR="00D87A4D">
        <w:rPr>
          <w:rFonts w:ascii="Calibri" w:hAnsi="Calibri" w:eastAsia="Calibri" w:cs="Calibri"/>
        </w:rPr>
        <w:t>to the extent possible, by placing players who have obtained</w:t>
      </w:r>
      <w:r w:rsidRPr="57AD5C9A" w:rsidR="00DA3803">
        <w:rPr>
          <w:rFonts w:ascii="Calibri" w:hAnsi="Calibri" w:eastAsia="Calibri" w:cs="Calibri"/>
        </w:rPr>
        <w:t xml:space="preserve"> exceptional</w:t>
      </w:r>
      <w:r w:rsidRPr="57AD5C9A" w:rsidR="00D87A4D">
        <w:rPr>
          <w:rFonts w:ascii="Calibri" w:hAnsi="Calibri" w:eastAsia="Calibri" w:cs="Calibri"/>
        </w:rPr>
        <w:t xml:space="preserve"> results and rankings in predetermined lines on draws so that they do not confro</w:t>
      </w:r>
      <w:r w:rsidRPr="57AD5C9A" w:rsidR="00DA3803">
        <w:rPr>
          <w:rFonts w:ascii="Calibri" w:hAnsi="Calibri" w:eastAsia="Calibri" w:cs="Calibri"/>
        </w:rPr>
        <w:t xml:space="preserve">nt each other in early rounds. </w:t>
      </w:r>
      <w:r w:rsidRPr="57AD5C9A" w:rsidR="00104887">
        <w:rPr>
          <w:rFonts w:ascii="Calibri" w:hAnsi="Calibri" w:eastAsia="Calibri" w:cs="Calibri"/>
        </w:rPr>
        <w:t>These Guidelines will be considered by the</w:t>
      </w:r>
      <w:r w:rsidRPr="57AD5C9A" w:rsidR="00534359">
        <w:rPr>
          <w:rFonts w:ascii="Calibri" w:hAnsi="Calibri" w:eastAsia="Calibri" w:cs="Calibri"/>
        </w:rPr>
        <w:t xml:space="preserve"> </w:t>
      </w:r>
      <w:r w:rsidRPr="57AD5C9A" w:rsidR="009925C0">
        <w:rPr>
          <w:rFonts w:ascii="Calibri" w:hAnsi="Calibri" w:eastAsia="Calibri" w:cs="Calibri"/>
        </w:rPr>
        <w:t>Master’s</w:t>
      </w:r>
      <w:r w:rsidRPr="57AD5C9A" w:rsidR="00104887">
        <w:rPr>
          <w:rFonts w:ascii="Calibri" w:hAnsi="Calibri" w:eastAsia="Calibri" w:cs="Calibri"/>
        </w:rPr>
        <w:t xml:space="preserve"> Committee when making i</w:t>
      </w:r>
      <w:r w:rsidRPr="57AD5C9A" w:rsidR="00272A66">
        <w:rPr>
          <w:rFonts w:ascii="Calibri" w:hAnsi="Calibri" w:eastAsia="Calibri" w:cs="Calibri"/>
        </w:rPr>
        <w:t xml:space="preserve">ts decisions regarding seedings and all decisions of the Committee are considered final. </w:t>
      </w:r>
    </w:p>
    <w:p w:rsidRPr="005C14DD" w:rsidR="004C0F5B" w:rsidP="57AD5C9A" w:rsidRDefault="004C0F5B" w14:paraId="27207793" w14:textId="77777777">
      <w:pPr>
        <w:pStyle w:val="MTHead1"/>
        <w:rPr>
          <w:rFonts w:ascii="Calibri" w:hAnsi="Calibri" w:eastAsia="Calibri" w:cs="Calibri"/>
        </w:rPr>
      </w:pPr>
      <w:r w:rsidRPr="57AD5C9A" w:rsidR="004C0F5B">
        <w:rPr>
          <w:rFonts w:ascii="Calibri" w:hAnsi="Calibri" w:eastAsia="Calibri" w:cs="Calibri"/>
        </w:rPr>
        <w:t>Seeding Allocation</w:t>
      </w:r>
      <w:r w:rsidRPr="57AD5C9A" w:rsidR="00104887">
        <w:rPr>
          <w:rFonts w:ascii="Calibri" w:hAnsi="Calibri" w:eastAsia="Calibri" w:cs="Calibri"/>
        </w:rPr>
        <w:t>s</w:t>
      </w:r>
    </w:p>
    <w:p w:rsidR="004C0F5B" w:rsidP="57AD5C9A" w:rsidRDefault="00D87A4D" w14:paraId="27207795" w14:textId="1E9EE920">
      <w:pPr>
        <w:ind w:right="-720"/>
        <w:rPr>
          <w:rFonts w:ascii="Calibri" w:hAnsi="Calibri" w:eastAsia="Calibri" w:cs="Calibri"/>
        </w:rPr>
      </w:pPr>
      <w:r w:rsidRPr="57AD5C9A" w:rsidR="00D87A4D">
        <w:rPr>
          <w:rFonts w:ascii="Calibri" w:hAnsi="Calibri" w:eastAsia="Calibri" w:cs="Calibri"/>
        </w:rPr>
        <w:t>S</w:t>
      </w:r>
      <w:r w:rsidRPr="57AD5C9A" w:rsidR="00D47039">
        <w:rPr>
          <w:rFonts w:ascii="Calibri" w:hAnsi="Calibri" w:eastAsia="Calibri" w:cs="Calibri"/>
        </w:rPr>
        <w:t xml:space="preserve">eeds No.1 and No.2 are placed </w:t>
      </w:r>
      <w:r w:rsidRPr="57AD5C9A" w:rsidR="00D87A4D">
        <w:rPr>
          <w:rFonts w:ascii="Calibri" w:hAnsi="Calibri" w:eastAsia="Calibri" w:cs="Calibri"/>
        </w:rPr>
        <w:t xml:space="preserve">at the </w:t>
      </w:r>
      <w:r w:rsidRPr="57AD5C9A" w:rsidR="00D47039">
        <w:rPr>
          <w:rFonts w:ascii="Calibri" w:hAnsi="Calibri" w:eastAsia="Calibri" w:cs="Calibri"/>
        </w:rPr>
        <w:t>top and bottom</w:t>
      </w:r>
      <w:r w:rsidRPr="57AD5C9A" w:rsidR="00D87A4D">
        <w:rPr>
          <w:rFonts w:ascii="Calibri" w:hAnsi="Calibri" w:eastAsia="Calibri" w:cs="Calibri"/>
        </w:rPr>
        <w:t xml:space="preserve"> </w:t>
      </w:r>
      <w:r w:rsidRPr="57AD5C9A" w:rsidR="00DA3803">
        <w:rPr>
          <w:rFonts w:ascii="Calibri" w:hAnsi="Calibri" w:eastAsia="Calibri" w:cs="Calibri"/>
        </w:rPr>
        <w:t>of</w:t>
      </w:r>
      <w:r w:rsidRPr="57AD5C9A" w:rsidR="00D87A4D">
        <w:rPr>
          <w:rFonts w:ascii="Calibri" w:hAnsi="Calibri" w:eastAsia="Calibri" w:cs="Calibri"/>
        </w:rPr>
        <w:t xml:space="preserve"> the draw</w:t>
      </w:r>
      <w:r w:rsidRPr="57AD5C9A" w:rsidR="004C0F5B">
        <w:rPr>
          <w:rFonts w:ascii="Calibri" w:hAnsi="Calibri" w:eastAsia="Calibri" w:cs="Calibri"/>
        </w:rPr>
        <w:t xml:space="preserve"> respectively,</w:t>
      </w:r>
      <w:r w:rsidRPr="57AD5C9A" w:rsidR="00D87A4D">
        <w:rPr>
          <w:rFonts w:ascii="Calibri" w:hAnsi="Calibri" w:eastAsia="Calibri" w:cs="Calibri"/>
        </w:rPr>
        <w:t xml:space="preserve"> and</w:t>
      </w:r>
      <w:r w:rsidRPr="57AD5C9A" w:rsidR="00D47039">
        <w:rPr>
          <w:rFonts w:ascii="Calibri" w:hAnsi="Calibri" w:eastAsia="Calibri" w:cs="Calibri"/>
        </w:rPr>
        <w:t xml:space="preserve"> the position of all other seeds</w:t>
      </w:r>
      <w:r w:rsidRPr="57AD5C9A" w:rsidR="00DA3803">
        <w:rPr>
          <w:rFonts w:ascii="Calibri" w:hAnsi="Calibri" w:eastAsia="Calibri" w:cs="Calibri"/>
        </w:rPr>
        <w:t>, to the extent applicable,</w:t>
      </w:r>
      <w:r w:rsidRPr="57AD5C9A" w:rsidR="00D47039">
        <w:rPr>
          <w:rFonts w:ascii="Calibri" w:hAnsi="Calibri" w:eastAsia="Calibri" w:cs="Calibri"/>
        </w:rPr>
        <w:t xml:space="preserve"> is </w:t>
      </w:r>
      <w:r w:rsidRPr="57AD5C9A" w:rsidR="00D47039">
        <w:rPr>
          <w:rFonts w:ascii="Calibri" w:hAnsi="Calibri" w:eastAsia="Calibri" w:cs="Calibri"/>
        </w:rPr>
        <w:t>determined</w:t>
      </w:r>
      <w:r w:rsidRPr="57AD5C9A" w:rsidR="00D47039">
        <w:rPr>
          <w:rFonts w:ascii="Calibri" w:hAnsi="Calibri" w:eastAsia="Calibri" w:cs="Calibri"/>
        </w:rPr>
        <w:t xml:space="preserve"> by </w:t>
      </w:r>
      <w:r w:rsidRPr="57AD5C9A" w:rsidR="00D87A4D">
        <w:rPr>
          <w:rFonts w:ascii="Calibri" w:hAnsi="Calibri" w:eastAsia="Calibri" w:cs="Calibri"/>
        </w:rPr>
        <w:t>random allocation</w:t>
      </w:r>
      <w:r w:rsidRPr="57AD5C9A" w:rsidR="00D47039">
        <w:rPr>
          <w:rFonts w:ascii="Calibri" w:hAnsi="Calibri" w:eastAsia="Calibri" w:cs="Calibri"/>
        </w:rPr>
        <w:t xml:space="preserve">. </w:t>
      </w:r>
      <w:r w:rsidRPr="57AD5C9A" w:rsidR="00D87A4D">
        <w:rPr>
          <w:rFonts w:ascii="Calibri" w:hAnsi="Calibri" w:eastAsia="Calibri" w:cs="Calibri"/>
        </w:rPr>
        <w:t xml:space="preserve"> </w:t>
      </w:r>
      <w:r w:rsidRPr="57AD5C9A" w:rsidR="004C0F5B">
        <w:rPr>
          <w:rFonts w:ascii="Calibri" w:hAnsi="Calibri" w:eastAsia="Calibri" w:cs="Calibri"/>
        </w:rPr>
        <w:t xml:space="preserve">In the event there are more than 3 seeds, the Tournament Committee has the </w:t>
      </w:r>
      <w:r w:rsidRPr="57AD5C9A" w:rsidR="004C0F5B">
        <w:rPr>
          <w:rFonts w:ascii="Calibri" w:hAnsi="Calibri" w:eastAsia="Calibri" w:cs="Calibri"/>
        </w:rPr>
        <w:t>option</w:t>
      </w:r>
      <w:r w:rsidRPr="57AD5C9A" w:rsidR="004C0F5B">
        <w:rPr>
          <w:rFonts w:ascii="Calibri" w:hAnsi="Calibri" w:eastAsia="Calibri" w:cs="Calibri"/>
        </w:rPr>
        <w:t xml:space="preserve"> to seed all remaining seeds as all 3T (3-4)</w:t>
      </w:r>
      <w:r w:rsidRPr="57AD5C9A" w:rsidR="004C0F5B">
        <w:rPr>
          <w:rFonts w:ascii="Calibri" w:hAnsi="Calibri" w:eastAsia="Calibri" w:cs="Calibri"/>
        </w:rPr>
        <w:t>,</w:t>
      </w:r>
      <w:r w:rsidRPr="57AD5C9A" w:rsidR="004C0F5B">
        <w:rPr>
          <w:rFonts w:ascii="Calibri" w:hAnsi="Calibri" w:eastAsia="Calibri" w:cs="Calibri"/>
        </w:rPr>
        <w:t xml:space="preserve"> as all 5T (5-8), as all 9T</w:t>
      </w:r>
      <w:r w:rsidRPr="57AD5C9A" w:rsidR="00587865">
        <w:rPr>
          <w:rFonts w:ascii="Calibri" w:hAnsi="Calibri" w:eastAsia="Calibri" w:cs="Calibri"/>
        </w:rPr>
        <w:t xml:space="preserve"> and 13T</w:t>
      </w:r>
      <w:r w:rsidRPr="57AD5C9A" w:rsidR="004C0F5B">
        <w:rPr>
          <w:rFonts w:ascii="Calibri" w:hAnsi="Calibri" w:eastAsia="Calibri" w:cs="Calibri"/>
        </w:rPr>
        <w:t xml:space="preserve"> (9-</w:t>
      </w:r>
      <w:r w:rsidRPr="57AD5C9A" w:rsidR="002624E9">
        <w:rPr>
          <w:rFonts w:ascii="Calibri" w:hAnsi="Calibri" w:eastAsia="Calibri" w:cs="Calibri"/>
        </w:rPr>
        <w:t>12</w:t>
      </w:r>
      <w:r w:rsidRPr="57AD5C9A" w:rsidR="004C0F5B">
        <w:rPr>
          <w:rFonts w:ascii="Calibri" w:hAnsi="Calibri" w:eastAsia="Calibri" w:cs="Calibri"/>
        </w:rPr>
        <w:t xml:space="preserve"> </w:t>
      </w:r>
      <w:r w:rsidRPr="57AD5C9A" w:rsidR="002624E9">
        <w:rPr>
          <w:rFonts w:ascii="Calibri" w:hAnsi="Calibri" w:eastAsia="Calibri" w:cs="Calibri"/>
        </w:rPr>
        <w:t>and 13-16</w:t>
      </w:r>
      <w:r w:rsidRPr="57AD5C9A" w:rsidR="004C0F5B">
        <w:rPr>
          <w:rFonts w:ascii="Calibri" w:hAnsi="Calibri" w:eastAsia="Calibri" w:cs="Calibri"/>
        </w:rPr>
        <w:t>).</w:t>
      </w:r>
      <w:r w:rsidRPr="57AD5C9A" w:rsidR="004C0F5B">
        <w:rPr>
          <w:rFonts w:ascii="Calibri" w:hAnsi="Calibri" w:eastAsia="Calibri" w:cs="Calibri"/>
        </w:rPr>
        <w:t xml:space="preserve"> </w:t>
      </w:r>
    </w:p>
    <w:p w:rsidRPr="00CE3191" w:rsidR="004226D5" w:rsidP="57AD5C9A" w:rsidRDefault="009C74D4" w14:paraId="2AADEAB4" w14:textId="77777777">
      <w:pPr>
        <w:ind w:right="-720"/>
        <w:rPr>
          <w:rFonts w:ascii="Calibri" w:hAnsi="Calibri" w:eastAsia="Calibri" w:cs="Calibri"/>
          <w:b w:val="1"/>
          <w:bCs w:val="1"/>
        </w:rPr>
      </w:pPr>
      <w:r w:rsidRPr="57AD5C9A" w:rsidR="009C74D4">
        <w:rPr>
          <w:rFonts w:ascii="Calibri" w:hAnsi="Calibri" w:eastAsia="Calibri" w:cs="Calibri"/>
          <w:b w:val="1"/>
          <w:bCs w:val="1"/>
        </w:rPr>
        <w:t>Singles</w:t>
      </w:r>
      <w:r w:rsidRPr="57AD5C9A" w:rsidR="003E76DE">
        <w:rPr>
          <w:rFonts w:ascii="Calibri" w:hAnsi="Calibri" w:eastAsia="Calibri" w:cs="Calibri"/>
          <w:b w:val="1"/>
          <w:bCs w:val="1"/>
        </w:rPr>
        <w:t xml:space="preserve"> and Doubles</w:t>
      </w:r>
      <w:r w:rsidRPr="57AD5C9A" w:rsidR="009C74D4">
        <w:rPr>
          <w:rFonts w:ascii="Calibri" w:hAnsi="Calibri" w:eastAsia="Calibri" w:cs="Calibri"/>
          <w:b w:val="1"/>
          <w:bCs w:val="1"/>
        </w:rPr>
        <w:t xml:space="preserve"> Seeding Criteria </w:t>
      </w:r>
    </w:p>
    <w:p w:rsidR="00C67DC9" w:rsidP="57AD5C9A" w:rsidRDefault="009C74D4" w14:paraId="21BFA17D" w14:textId="66DDE0A1">
      <w:pPr>
        <w:ind w:right="-720"/>
        <w:rPr>
          <w:rFonts w:ascii="Calibri" w:hAnsi="Calibri" w:eastAsia="Calibri" w:cs="Calibri"/>
        </w:rPr>
      </w:pPr>
      <w:r w:rsidRPr="57AD5C9A" w:rsidR="009C74D4">
        <w:rPr>
          <w:rFonts w:ascii="Calibri" w:hAnsi="Calibri" w:eastAsia="Calibri" w:cs="Calibri"/>
        </w:rPr>
        <w:t>Singles</w:t>
      </w:r>
      <w:r w:rsidRPr="57AD5C9A" w:rsidR="003E76DE">
        <w:rPr>
          <w:rFonts w:ascii="Calibri" w:hAnsi="Calibri" w:eastAsia="Calibri" w:cs="Calibri"/>
        </w:rPr>
        <w:t xml:space="preserve"> and Doubles</w:t>
      </w:r>
      <w:r w:rsidRPr="57AD5C9A" w:rsidR="009C74D4">
        <w:rPr>
          <w:rFonts w:ascii="Calibri" w:hAnsi="Calibri" w:eastAsia="Calibri" w:cs="Calibri"/>
        </w:rPr>
        <w:t xml:space="preserve"> Seeding</w:t>
      </w:r>
      <w:r w:rsidRPr="57AD5C9A" w:rsidR="005B238F">
        <w:rPr>
          <w:rFonts w:ascii="Calibri" w:hAnsi="Calibri" w:eastAsia="Calibri" w:cs="Calibri"/>
        </w:rPr>
        <w:t xml:space="preserve">s </w:t>
      </w:r>
      <w:r w:rsidRPr="57AD5C9A" w:rsidR="009C74D4">
        <w:rPr>
          <w:rFonts w:ascii="Calibri" w:hAnsi="Calibri" w:eastAsia="Calibri" w:cs="Calibri"/>
        </w:rPr>
        <w:t xml:space="preserve">shall be based on the </w:t>
      </w:r>
      <w:r w:rsidRPr="57AD5C9A" w:rsidR="00587865">
        <w:rPr>
          <w:rFonts w:ascii="Calibri" w:hAnsi="Calibri" w:eastAsia="Calibri" w:cs="Calibri"/>
          <w:b w:val="1"/>
          <w:bCs w:val="1"/>
        </w:rPr>
        <w:t xml:space="preserve">National Bank </w:t>
      </w:r>
      <w:r w:rsidRPr="57AD5C9A" w:rsidR="009C74D4">
        <w:rPr>
          <w:rFonts w:ascii="Calibri" w:hAnsi="Calibri" w:eastAsia="Calibri" w:cs="Calibri"/>
          <w:b w:val="1"/>
          <w:bCs w:val="1"/>
        </w:rPr>
        <w:t>Singles</w:t>
      </w:r>
      <w:r w:rsidRPr="57AD5C9A" w:rsidR="004B7DF6">
        <w:rPr>
          <w:rFonts w:ascii="Calibri" w:hAnsi="Calibri" w:eastAsia="Calibri" w:cs="Calibri"/>
          <w:b w:val="1"/>
          <w:bCs w:val="1"/>
        </w:rPr>
        <w:t xml:space="preserve"> and </w:t>
      </w:r>
      <w:r w:rsidRPr="57AD5C9A" w:rsidR="005B238F">
        <w:rPr>
          <w:rFonts w:ascii="Calibri" w:hAnsi="Calibri" w:eastAsia="Calibri" w:cs="Calibri"/>
          <w:b w:val="1"/>
          <w:bCs w:val="1"/>
        </w:rPr>
        <w:t>Doubles</w:t>
      </w:r>
      <w:r w:rsidRPr="57AD5C9A" w:rsidR="009C74D4">
        <w:rPr>
          <w:rFonts w:ascii="Calibri" w:hAnsi="Calibri" w:eastAsia="Calibri" w:cs="Calibri"/>
          <w:b w:val="1"/>
          <w:bCs w:val="1"/>
        </w:rPr>
        <w:t xml:space="preserve"> Ranking points</w:t>
      </w:r>
      <w:r w:rsidRPr="57AD5C9A" w:rsidR="009C74D4">
        <w:rPr>
          <w:rFonts w:ascii="Calibri" w:hAnsi="Calibri" w:eastAsia="Calibri" w:cs="Calibri"/>
        </w:rPr>
        <w:t xml:space="preserve"> </w:t>
      </w:r>
      <w:r w:rsidRPr="57AD5C9A" w:rsidR="0014552A">
        <w:rPr>
          <w:rFonts w:ascii="Calibri" w:hAnsi="Calibri" w:eastAsia="Calibri" w:cs="Calibri"/>
        </w:rPr>
        <w:t>at the entry deadline</w:t>
      </w:r>
      <w:r w:rsidRPr="57AD5C9A" w:rsidR="000C3437">
        <w:rPr>
          <w:rFonts w:ascii="Calibri" w:hAnsi="Calibri" w:eastAsia="Calibri" w:cs="Calibri"/>
        </w:rPr>
        <w:t>.</w:t>
      </w:r>
    </w:p>
    <w:p w:rsidR="00260FF3" w:rsidP="57AD5C9A" w:rsidRDefault="009C74D4" w14:paraId="1BD45617" w14:textId="7796235A">
      <w:pPr>
        <w:ind w:right="-720"/>
        <w:rPr>
          <w:rFonts w:ascii="Calibri" w:hAnsi="Calibri" w:eastAsia="Calibri" w:cs="Calibri"/>
        </w:rPr>
      </w:pPr>
      <w:r w:rsidRPr="57AD5C9A" w:rsidR="009C74D4">
        <w:rPr>
          <w:rFonts w:ascii="Calibri" w:hAnsi="Calibri" w:eastAsia="Calibri" w:cs="Calibri"/>
        </w:rPr>
        <w:t xml:space="preserve">The number of seeds in Knock-out draws shall be as follows: </w:t>
      </w:r>
    </w:p>
    <w:p w:rsidR="00260FF3" w:rsidP="57AD5C9A" w:rsidRDefault="009C74D4" w14:paraId="1F5CE5DB" w14:textId="722542C2">
      <w:pPr>
        <w:ind w:right="-720"/>
        <w:rPr>
          <w:rFonts w:ascii="Calibri" w:hAnsi="Calibri" w:eastAsia="Calibri" w:cs="Calibri"/>
        </w:rPr>
      </w:pPr>
      <w:r w:rsidRPr="57AD5C9A" w:rsidR="009C74D4">
        <w:rPr>
          <w:rFonts w:ascii="Calibri" w:hAnsi="Calibri" w:eastAsia="Calibri" w:cs="Calibri"/>
          <w:b w:val="1"/>
          <w:bCs w:val="1"/>
        </w:rPr>
        <w:t>Up to 10 Players</w:t>
      </w:r>
      <w:r w:rsidRPr="57AD5C9A" w:rsidR="009C74D4">
        <w:rPr>
          <w:rFonts w:ascii="Calibri" w:hAnsi="Calibri" w:eastAsia="Calibri" w:cs="Calibri"/>
        </w:rPr>
        <w:t xml:space="preserve">: 2 seeds </w:t>
      </w:r>
    </w:p>
    <w:p w:rsidR="00630AD3" w:rsidP="57AD5C9A" w:rsidRDefault="009C74D4" w14:paraId="3D2A65D0" w14:textId="77777777">
      <w:pPr>
        <w:ind w:right="-720"/>
        <w:rPr>
          <w:rFonts w:ascii="Calibri" w:hAnsi="Calibri" w:eastAsia="Calibri" w:cs="Calibri"/>
        </w:rPr>
      </w:pPr>
      <w:r w:rsidRPr="57AD5C9A" w:rsidR="009C74D4">
        <w:rPr>
          <w:rFonts w:ascii="Calibri" w:hAnsi="Calibri" w:eastAsia="Calibri" w:cs="Calibri"/>
          <w:b w:val="1"/>
          <w:bCs w:val="1"/>
        </w:rPr>
        <w:t>11-20 Players</w:t>
      </w:r>
      <w:r w:rsidRPr="57AD5C9A" w:rsidR="009C74D4">
        <w:rPr>
          <w:rFonts w:ascii="Calibri" w:hAnsi="Calibri" w:eastAsia="Calibri" w:cs="Calibri"/>
        </w:rPr>
        <w:t xml:space="preserve">: 4 seeds </w:t>
      </w:r>
    </w:p>
    <w:p w:rsidR="00630AD3" w:rsidP="57AD5C9A" w:rsidRDefault="00630AD3" w14:paraId="5875FA72" w14:textId="69A6B6A0">
      <w:pPr>
        <w:ind w:right="-720"/>
        <w:rPr>
          <w:rFonts w:ascii="Calibri" w:hAnsi="Calibri" w:eastAsia="Calibri" w:cs="Calibri"/>
        </w:rPr>
      </w:pPr>
      <w:r w:rsidRPr="57AD5C9A" w:rsidR="00630AD3">
        <w:rPr>
          <w:rFonts w:ascii="Calibri" w:hAnsi="Calibri" w:eastAsia="Calibri" w:cs="Calibri"/>
          <w:b w:val="1"/>
          <w:bCs w:val="1"/>
        </w:rPr>
        <w:t xml:space="preserve"> </w:t>
      </w:r>
      <w:r w:rsidRPr="57AD5C9A" w:rsidR="009C74D4">
        <w:rPr>
          <w:rFonts w:ascii="Calibri" w:hAnsi="Calibri" w:eastAsia="Calibri" w:cs="Calibri"/>
          <w:b w:val="1"/>
          <w:bCs w:val="1"/>
        </w:rPr>
        <w:t>21-40 Players</w:t>
      </w:r>
      <w:r w:rsidRPr="57AD5C9A" w:rsidR="009C74D4">
        <w:rPr>
          <w:rFonts w:ascii="Calibri" w:hAnsi="Calibri" w:eastAsia="Calibri" w:cs="Calibri"/>
        </w:rPr>
        <w:t xml:space="preserve">: 8 seeds </w:t>
      </w:r>
    </w:p>
    <w:p w:rsidR="00630AD3" w:rsidP="57AD5C9A" w:rsidRDefault="00630AD3" w14:paraId="47ECE9B7" w14:textId="66F38036">
      <w:pPr>
        <w:ind w:right="-720"/>
        <w:rPr>
          <w:rFonts w:ascii="Calibri" w:hAnsi="Calibri" w:eastAsia="Calibri" w:cs="Calibri"/>
        </w:rPr>
      </w:pPr>
      <w:r w:rsidRPr="57AD5C9A" w:rsidR="00630AD3">
        <w:rPr>
          <w:rFonts w:ascii="Calibri" w:hAnsi="Calibri" w:eastAsia="Calibri" w:cs="Calibri"/>
        </w:rPr>
        <w:t xml:space="preserve"> </w:t>
      </w:r>
      <w:r w:rsidRPr="57AD5C9A" w:rsidR="009C74D4">
        <w:rPr>
          <w:rFonts w:ascii="Calibri" w:hAnsi="Calibri" w:eastAsia="Calibri" w:cs="Calibri"/>
          <w:b w:val="1"/>
          <w:bCs w:val="1"/>
        </w:rPr>
        <w:t>41-80 Players</w:t>
      </w:r>
      <w:r w:rsidRPr="57AD5C9A" w:rsidR="009C74D4">
        <w:rPr>
          <w:rFonts w:ascii="Calibri" w:hAnsi="Calibri" w:eastAsia="Calibri" w:cs="Calibri"/>
        </w:rPr>
        <w:t xml:space="preserve">:16 seeds </w:t>
      </w:r>
    </w:p>
    <w:p w:rsidR="0027695E" w:rsidP="57AD5C9A" w:rsidRDefault="009C74D4" w14:paraId="272077B6" w14:textId="268A7488">
      <w:pPr>
        <w:ind w:right="-720"/>
        <w:rPr>
          <w:rFonts w:ascii="Calibri" w:hAnsi="Calibri" w:eastAsia="Calibri" w:cs="Calibri"/>
        </w:rPr>
      </w:pPr>
      <w:r w:rsidRPr="57AD5C9A" w:rsidR="009C74D4">
        <w:rPr>
          <w:rFonts w:ascii="Calibri" w:hAnsi="Calibri" w:eastAsia="Calibri" w:cs="Calibri"/>
        </w:rPr>
        <w:t xml:space="preserve">The number of seeds in </w:t>
      </w:r>
      <w:r w:rsidRPr="57AD5C9A" w:rsidR="009C74D4">
        <w:rPr>
          <w:rFonts w:ascii="Calibri" w:hAnsi="Calibri" w:eastAsia="Calibri" w:cs="Calibri"/>
          <w:b w:val="1"/>
          <w:bCs w:val="1"/>
        </w:rPr>
        <w:t>Round Robin draws</w:t>
      </w:r>
      <w:r w:rsidRPr="57AD5C9A" w:rsidR="009C74D4">
        <w:rPr>
          <w:rFonts w:ascii="Calibri" w:hAnsi="Calibri" w:eastAsia="Calibri" w:cs="Calibri"/>
        </w:rPr>
        <w:t xml:space="preserve"> shall be as follows: </w:t>
      </w:r>
      <w:r w:rsidRPr="57AD5C9A" w:rsidR="009C74D4">
        <w:rPr>
          <w:rFonts w:ascii="Calibri" w:hAnsi="Calibri" w:eastAsia="Calibri" w:cs="Calibri"/>
          <w:b w:val="1"/>
          <w:bCs w:val="1"/>
        </w:rPr>
        <w:t>3-5 players</w:t>
      </w:r>
      <w:r w:rsidRPr="57AD5C9A" w:rsidR="009C74D4">
        <w:rPr>
          <w:rFonts w:ascii="Calibri" w:hAnsi="Calibri" w:eastAsia="Calibri" w:cs="Calibri"/>
        </w:rPr>
        <w:t>: 0 seeds</w:t>
      </w:r>
      <w:r w:rsidRPr="57AD5C9A" w:rsidR="00630AD3">
        <w:rPr>
          <w:rFonts w:ascii="Calibri" w:hAnsi="Calibri" w:eastAsia="Calibri" w:cs="Calibri"/>
        </w:rPr>
        <w:t>.</w:t>
      </w:r>
      <w:r w:rsidRPr="57AD5C9A" w:rsidR="009C74D4">
        <w:rPr>
          <w:rFonts w:ascii="Calibri" w:hAnsi="Calibri" w:eastAsia="Calibri" w:cs="Calibri"/>
        </w:rPr>
        <w:t xml:space="preserve"> </w:t>
      </w:r>
      <w:r w:rsidRPr="57AD5C9A" w:rsidR="009C74D4">
        <w:rPr>
          <w:rFonts w:ascii="Calibri" w:hAnsi="Calibri" w:eastAsia="Calibri" w:cs="Calibri"/>
          <w:b w:val="1"/>
          <w:bCs w:val="1"/>
        </w:rPr>
        <w:t>6-7 players</w:t>
      </w:r>
      <w:r w:rsidRPr="57AD5C9A" w:rsidR="009C74D4">
        <w:rPr>
          <w:rFonts w:ascii="Calibri" w:hAnsi="Calibri" w:eastAsia="Calibri" w:cs="Calibri"/>
        </w:rPr>
        <w:t xml:space="preserve">: 2 </w:t>
      </w:r>
      <w:r w:rsidRPr="57AD5C9A" w:rsidR="00630AD3">
        <w:rPr>
          <w:rFonts w:ascii="Calibri" w:hAnsi="Calibri" w:eastAsia="Calibri" w:cs="Calibri"/>
        </w:rPr>
        <w:t xml:space="preserve">  </w:t>
      </w:r>
      <w:r w:rsidRPr="57AD5C9A" w:rsidR="009C74D4">
        <w:rPr>
          <w:rFonts w:ascii="Calibri" w:hAnsi="Calibri" w:eastAsia="Calibri" w:cs="Calibri"/>
        </w:rPr>
        <w:t>seeds</w:t>
      </w:r>
      <w:r w:rsidRPr="57AD5C9A" w:rsidR="00630AD3">
        <w:rPr>
          <w:rFonts w:ascii="Calibri" w:hAnsi="Calibri" w:eastAsia="Calibri" w:cs="Calibri"/>
        </w:rPr>
        <w:t>.</w:t>
      </w:r>
    </w:p>
    <w:p w:rsidRPr="005C14DD" w:rsidR="00E05A27" w:rsidP="57AD5C9A" w:rsidRDefault="00E05A27" w14:paraId="272077B7" w14:textId="77777777">
      <w:pPr>
        <w:pStyle w:val="MTHead1"/>
        <w:rPr>
          <w:rFonts w:ascii="Calibri" w:hAnsi="Calibri" w:eastAsia="Calibri" w:cs="Calibri"/>
        </w:rPr>
      </w:pPr>
      <w:r w:rsidRPr="57AD5C9A" w:rsidR="00E05A27">
        <w:rPr>
          <w:rFonts w:ascii="Calibri" w:hAnsi="Calibri" w:eastAsia="Calibri" w:cs="Calibri"/>
        </w:rPr>
        <w:t>Exempt Seeds</w:t>
      </w:r>
    </w:p>
    <w:p w:rsidRPr="005C14DD" w:rsidR="00E05A27" w:rsidP="57AD5C9A" w:rsidRDefault="00E05A27" w14:paraId="272077B8" w14:textId="34339F15">
      <w:pPr>
        <w:ind w:right="-720"/>
        <w:rPr>
          <w:rFonts w:ascii="Calibri" w:hAnsi="Calibri" w:eastAsia="Calibri" w:cs="Calibri"/>
        </w:rPr>
      </w:pPr>
      <w:r w:rsidRPr="57AD5C9A" w:rsidR="00E05A27">
        <w:rPr>
          <w:rFonts w:ascii="Calibri" w:hAnsi="Calibri" w:eastAsia="Calibri" w:cs="Calibri"/>
        </w:rPr>
        <w:t>Players that have had an outstanding record over the course of their career (</w:t>
      </w:r>
      <w:r w:rsidRPr="57AD5C9A" w:rsidR="00C174AD">
        <w:rPr>
          <w:rFonts w:ascii="Calibri" w:hAnsi="Calibri" w:eastAsia="Calibri" w:cs="Calibri"/>
        </w:rPr>
        <w:t>e.g.,</w:t>
      </w:r>
      <w:r w:rsidRPr="57AD5C9A" w:rsidR="00E05A27">
        <w:rPr>
          <w:rFonts w:ascii="Calibri" w:hAnsi="Calibri" w:eastAsia="Calibri" w:cs="Calibri"/>
        </w:rPr>
        <w:t xml:space="preserve"> Davis Cup, </w:t>
      </w:r>
      <w:r w:rsidRPr="57AD5C9A" w:rsidR="009F1466">
        <w:rPr>
          <w:rFonts w:ascii="Calibri" w:hAnsi="Calibri" w:eastAsia="Calibri" w:cs="Calibri"/>
        </w:rPr>
        <w:t xml:space="preserve">Billie Jean </w:t>
      </w:r>
      <w:r w:rsidRPr="57AD5C9A" w:rsidR="00E05A27">
        <w:rPr>
          <w:rFonts w:ascii="Calibri" w:hAnsi="Calibri" w:eastAsia="Calibri" w:cs="Calibri"/>
        </w:rPr>
        <w:t>Cup, ATP/WTA) who are returning to competition, as well as players who</w:t>
      </w:r>
      <w:r w:rsidRPr="57AD5C9A" w:rsidR="00E05A27">
        <w:rPr>
          <w:rFonts w:ascii="Calibri" w:hAnsi="Calibri" w:eastAsia="Calibri" w:cs="Calibri"/>
        </w:rPr>
        <w:t>,</w:t>
      </w:r>
      <w:r w:rsidRPr="57AD5C9A" w:rsidR="00E05A27">
        <w:rPr>
          <w:rFonts w:ascii="Calibri" w:hAnsi="Calibri" w:eastAsia="Calibri" w:cs="Calibri"/>
        </w:rPr>
        <w:t xml:space="preserve"> after a long absence </w:t>
      </w:r>
      <w:r w:rsidRPr="57AD5C9A" w:rsidR="00E05A27">
        <w:rPr>
          <w:rFonts w:ascii="Calibri" w:hAnsi="Calibri" w:eastAsia="Calibri" w:cs="Calibri"/>
        </w:rPr>
        <w:t>for personal reasons</w:t>
      </w:r>
      <w:r w:rsidRPr="57AD5C9A" w:rsidR="008A4DC9">
        <w:rPr>
          <w:rFonts w:ascii="Calibri" w:hAnsi="Calibri" w:eastAsia="Calibri" w:cs="Calibri"/>
        </w:rPr>
        <w:t xml:space="preserve"> or injuries</w:t>
      </w:r>
      <w:r w:rsidRPr="57AD5C9A" w:rsidR="00E05A27">
        <w:rPr>
          <w:rFonts w:ascii="Calibri" w:hAnsi="Calibri" w:eastAsia="Calibri" w:cs="Calibri"/>
        </w:rPr>
        <w:t xml:space="preserve"> </w:t>
      </w:r>
      <w:r w:rsidRPr="57AD5C9A" w:rsidR="00E05A27">
        <w:rPr>
          <w:rFonts w:ascii="Calibri" w:hAnsi="Calibri" w:eastAsia="Calibri" w:cs="Calibri"/>
        </w:rPr>
        <w:t xml:space="preserve">are returning, will be given </w:t>
      </w:r>
      <w:r w:rsidRPr="57AD5C9A" w:rsidR="00E05A27">
        <w:rPr>
          <w:rFonts w:ascii="Calibri" w:hAnsi="Calibri" w:eastAsia="Calibri" w:cs="Calibri"/>
        </w:rPr>
        <w:t>due consideration</w:t>
      </w:r>
      <w:r w:rsidRPr="57AD5C9A" w:rsidR="00E05A27">
        <w:rPr>
          <w:rFonts w:ascii="Calibri" w:hAnsi="Calibri" w:eastAsia="Calibri" w:cs="Calibri"/>
        </w:rPr>
        <w:t xml:space="preserve"> for seeding.</w:t>
      </w:r>
      <w:r w:rsidRPr="57AD5C9A" w:rsidR="00AC5CBF">
        <w:rPr>
          <w:rFonts w:ascii="Calibri" w:hAnsi="Calibri" w:eastAsia="Calibri" w:cs="Calibri"/>
        </w:rPr>
        <w:t xml:space="preserve"> </w:t>
      </w:r>
      <w:r w:rsidRPr="57AD5C9A" w:rsidR="00AC5CBF">
        <w:rPr>
          <w:rFonts w:ascii="Calibri" w:hAnsi="Calibri" w:eastAsia="Calibri" w:cs="Calibri"/>
        </w:rPr>
        <w:t xml:space="preserve">Consideration will </w:t>
      </w:r>
      <w:r w:rsidRPr="57AD5C9A" w:rsidR="001E518E">
        <w:rPr>
          <w:rFonts w:ascii="Calibri" w:hAnsi="Calibri" w:eastAsia="Calibri" w:cs="Calibri"/>
        </w:rPr>
        <w:t xml:space="preserve">also </w:t>
      </w:r>
      <w:r w:rsidRPr="57AD5C9A" w:rsidR="00AC5CBF">
        <w:rPr>
          <w:rFonts w:ascii="Calibri" w:hAnsi="Calibri" w:eastAsia="Calibri" w:cs="Calibri"/>
        </w:rPr>
        <w:t>be given to players with a high WTN ranking</w:t>
      </w:r>
      <w:r w:rsidRPr="57AD5C9A" w:rsidR="00AC5CBF">
        <w:rPr>
          <w:rFonts w:ascii="Calibri" w:hAnsi="Calibri" w:eastAsia="Calibri" w:cs="Calibri"/>
          <w:color w:val="FF0000"/>
        </w:rPr>
        <w:t>.</w:t>
      </w:r>
      <w:r w:rsidRPr="57AD5C9A" w:rsidR="00E05A27">
        <w:rPr>
          <w:rFonts w:ascii="Calibri" w:hAnsi="Calibri" w:eastAsia="Calibri" w:cs="Calibri"/>
          <w:color w:val="FF0000"/>
        </w:rPr>
        <w:t xml:space="preserve"> </w:t>
      </w:r>
      <w:r w:rsidRPr="57AD5C9A" w:rsidR="00E05A27">
        <w:rPr>
          <w:rFonts w:ascii="Calibri" w:hAnsi="Calibri" w:eastAsia="Calibri" w:cs="Calibri"/>
        </w:rPr>
        <w:t xml:space="preserve"> </w:t>
      </w:r>
      <w:r w:rsidRPr="57AD5C9A" w:rsidR="00E05A27">
        <w:rPr>
          <w:rFonts w:ascii="Calibri" w:hAnsi="Calibri" w:eastAsia="Calibri" w:cs="Calibri"/>
        </w:rPr>
        <w:t xml:space="preserve">Players </w:t>
      </w:r>
      <w:r w:rsidRPr="57AD5C9A" w:rsidR="00E05A27">
        <w:rPr>
          <w:rFonts w:ascii="Calibri" w:hAnsi="Calibri" w:eastAsia="Calibri" w:cs="Calibri"/>
        </w:rPr>
        <w:t>who are “aging up” (moving to an older age category)</w:t>
      </w:r>
      <w:r w:rsidRPr="57AD5C9A" w:rsidR="00E05A27">
        <w:rPr>
          <w:rFonts w:ascii="Calibri" w:hAnsi="Calibri" w:eastAsia="Calibri" w:cs="Calibri"/>
        </w:rPr>
        <w:t xml:space="preserve"> may also be considered as an exempt seed</w:t>
      </w:r>
      <w:r w:rsidRPr="57AD5C9A" w:rsidR="00E05A27">
        <w:rPr>
          <w:rFonts w:ascii="Calibri" w:hAnsi="Calibri" w:eastAsia="Calibri" w:cs="Calibri"/>
        </w:rPr>
        <w:t>.</w:t>
      </w:r>
      <w:r w:rsidRPr="57AD5C9A" w:rsidR="00350E03">
        <w:rPr>
          <w:rFonts w:ascii="Calibri" w:hAnsi="Calibri" w:eastAsia="Calibri" w:cs="Calibri"/>
        </w:rPr>
        <w:t xml:space="preserve"> </w:t>
      </w:r>
    </w:p>
    <w:p w:rsidR="00E05A27" w:rsidP="57AD5C9A" w:rsidRDefault="00E05A27" w14:paraId="272077B9" w14:textId="77777777">
      <w:pPr>
        <w:ind w:right="-720"/>
        <w:rPr>
          <w:rFonts w:ascii="Calibri" w:hAnsi="Calibri" w:eastAsia="Calibri" w:cs="Calibri"/>
        </w:rPr>
      </w:pPr>
      <w:r w:rsidRPr="57AD5C9A" w:rsidR="00E05A27">
        <w:rPr>
          <w:rFonts w:ascii="Calibri" w:hAnsi="Calibri" w:eastAsia="Calibri" w:cs="Calibri"/>
        </w:rPr>
        <w:t>The following number of players can be included in the</w:t>
      </w:r>
      <w:r w:rsidRPr="57AD5C9A" w:rsidR="00E05A27">
        <w:rPr>
          <w:rFonts w:ascii="Calibri" w:hAnsi="Calibri" w:eastAsia="Calibri" w:cs="Calibri"/>
        </w:rPr>
        <w:t xml:space="preserve"> </w:t>
      </w:r>
      <w:r w:rsidRPr="57AD5C9A" w:rsidR="00E05A27">
        <w:rPr>
          <w:rFonts w:ascii="Calibri" w:hAnsi="Calibri" w:eastAsia="Calibri" w:cs="Calibri"/>
        </w:rPr>
        <w:t xml:space="preserve">seeding as exempt seeds as </w:t>
      </w:r>
      <w:r w:rsidRPr="57AD5C9A" w:rsidR="00E05A27">
        <w:rPr>
          <w:rFonts w:ascii="Calibri" w:hAnsi="Calibri" w:eastAsia="Calibri" w:cs="Calibri"/>
        </w:rPr>
        <w:t>indicated</w:t>
      </w:r>
      <w:r w:rsidRPr="57AD5C9A" w:rsidR="00E05A27">
        <w:rPr>
          <w:rFonts w:ascii="Calibri" w:hAnsi="Calibri" w:eastAsia="Calibri" w:cs="Calibri"/>
        </w:rPr>
        <w:t xml:space="preserve"> below:</w:t>
      </w:r>
    </w:p>
    <w:p w:rsidRPr="00C91D90" w:rsidR="00183704" w:rsidP="57AD5C9A" w:rsidRDefault="00183704" w14:paraId="3F223362" w14:textId="77777777">
      <w:pPr>
        <w:ind w:right="-720"/>
        <w:rPr>
          <w:rFonts w:ascii="Calibri" w:hAnsi="Calibri" w:eastAsia="Calibri" w:cs="Calibri"/>
          <w:b w:val="1"/>
          <w:bCs w:val="1"/>
        </w:rPr>
      </w:pPr>
      <w:r w:rsidRPr="57AD5C9A" w:rsidR="00183704">
        <w:rPr>
          <w:rFonts w:ascii="Calibri" w:hAnsi="Calibri" w:eastAsia="Calibri" w:cs="Calibri"/>
        </w:rPr>
        <w:t xml:space="preserve">For a draw-size of 8 - 32 - </w:t>
      </w:r>
      <w:r w:rsidRPr="57AD5C9A" w:rsidR="00183704">
        <w:rPr>
          <w:rFonts w:ascii="Calibri" w:hAnsi="Calibri" w:eastAsia="Calibri" w:cs="Calibri"/>
          <w:b w:val="1"/>
          <w:bCs w:val="1"/>
        </w:rPr>
        <w:t>up to 2</w:t>
      </w:r>
    </w:p>
    <w:p w:rsidRPr="00183704" w:rsidR="00183704" w:rsidP="57AD5C9A" w:rsidRDefault="00183704" w14:paraId="59D0ED08" w14:textId="65082714">
      <w:pPr>
        <w:ind w:right="-720"/>
        <w:rPr>
          <w:rFonts w:ascii="Calibri" w:hAnsi="Calibri" w:eastAsia="Calibri" w:cs="Calibri"/>
          <w:b w:val="1"/>
          <w:bCs w:val="1"/>
        </w:rPr>
      </w:pPr>
      <w:r w:rsidRPr="57AD5C9A" w:rsidR="00183704">
        <w:rPr>
          <w:rFonts w:ascii="Calibri" w:hAnsi="Calibri" w:eastAsia="Calibri" w:cs="Calibri"/>
        </w:rPr>
        <w:t xml:space="preserve">For a draw-size of 48 - </w:t>
      </w:r>
      <w:r w:rsidRPr="57AD5C9A" w:rsidR="00183704">
        <w:rPr>
          <w:rFonts w:ascii="Calibri" w:hAnsi="Calibri" w:eastAsia="Calibri" w:cs="Calibri"/>
          <w:b w:val="1"/>
          <w:bCs w:val="1"/>
        </w:rPr>
        <w:t>up to 3</w:t>
      </w:r>
    </w:p>
    <w:p w:rsidR="00E22A32" w:rsidP="57AD5C9A" w:rsidRDefault="00E22A32" w14:paraId="1729A105" w14:textId="77777777">
      <w:pPr>
        <w:ind w:right="-720"/>
        <w:rPr>
          <w:rFonts w:ascii="Calibri" w:hAnsi="Calibri" w:eastAsia="Calibri" w:cs="Calibri"/>
        </w:rPr>
      </w:pPr>
      <w:r w:rsidRPr="57AD5C9A" w:rsidR="00E22A32">
        <w:rPr>
          <w:rFonts w:ascii="Calibri" w:hAnsi="Calibri" w:eastAsia="Calibri" w:cs="Calibri"/>
        </w:rPr>
        <w:t xml:space="preserve">For a draw-size of 64 - 128 - </w:t>
      </w:r>
      <w:r w:rsidRPr="57AD5C9A" w:rsidR="00E22A32">
        <w:rPr>
          <w:rFonts w:ascii="Calibri" w:hAnsi="Calibri" w:eastAsia="Calibri" w:cs="Calibri"/>
          <w:b w:val="1"/>
          <w:bCs w:val="1"/>
        </w:rPr>
        <w:t>up to 4</w:t>
      </w:r>
      <w:r w:rsidRPr="57AD5C9A" w:rsidR="00E22A32">
        <w:rPr>
          <w:rFonts w:ascii="Calibri" w:hAnsi="Calibri" w:eastAsia="Calibri" w:cs="Calibri"/>
        </w:rPr>
        <w:t xml:space="preserve"> </w:t>
      </w:r>
    </w:p>
    <w:p w:rsidRPr="00C91D90" w:rsidR="007023DC" w:rsidP="57AD5C9A" w:rsidRDefault="007023DC" w14:paraId="40E33E17" w14:textId="5B1125A1">
      <w:pPr>
        <w:autoSpaceDE w:val="0"/>
        <w:autoSpaceDN w:val="0"/>
        <w:adjustRightInd w:val="0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57AD5C9A" w:rsidR="007023DC">
        <w:rPr>
          <w:rFonts w:ascii="Calibri" w:hAnsi="Calibri" w:eastAsia="Calibri" w:cs="Calibri"/>
          <w:b w:val="1"/>
          <w:bCs w:val="1"/>
          <w:i w:val="1"/>
          <w:iCs w:val="1"/>
        </w:rPr>
        <w:t xml:space="preserve">Note:  The above guidelines will be in effect </w:t>
      </w:r>
      <w:r w:rsidRPr="57AD5C9A" w:rsidR="007023DC">
        <w:rPr>
          <w:rFonts w:ascii="Calibri" w:hAnsi="Calibri" w:eastAsia="Calibri" w:cs="Calibri"/>
          <w:b w:val="1"/>
          <w:bCs w:val="1"/>
          <w:i w:val="1"/>
          <w:iCs w:val="1"/>
        </w:rPr>
        <w:t>commencing</w:t>
      </w:r>
      <w:r w:rsidRPr="57AD5C9A" w:rsidR="007023DC">
        <w:rPr>
          <w:rFonts w:ascii="Calibri" w:hAnsi="Calibri" w:eastAsia="Calibri" w:cs="Calibri"/>
          <w:b w:val="1"/>
          <w:bCs w:val="1"/>
          <w:i w:val="1"/>
          <w:iCs w:val="1"/>
        </w:rPr>
        <w:t xml:space="preserve"> </w:t>
      </w:r>
      <w:r w:rsidRPr="57AD5C9A" w:rsidR="00E727FE">
        <w:rPr>
          <w:rFonts w:ascii="Calibri" w:hAnsi="Calibri" w:eastAsia="Calibri" w:cs="Calibri"/>
          <w:b w:val="1"/>
          <w:bCs w:val="1"/>
          <w:i w:val="1"/>
          <w:iCs w:val="1"/>
        </w:rPr>
        <w:t>February</w:t>
      </w:r>
      <w:r w:rsidRPr="57AD5C9A" w:rsidR="007023DC">
        <w:rPr>
          <w:rFonts w:ascii="Calibri" w:hAnsi="Calibri" w:eastAsia="Calibri" w:cs="Calibri"/>
          <w:b w:val="1"/>
          <w:bCs w:val="1"/>
          <w:i w:val="1"/>
          <w:iCs w:val="1"/>
        </w:rPr>
        <w:t xml:space="preserve"> 1</w:t>
      </w:r>
      <w:r w:rsidRPr="57AD5C9A" w:rsidR="008F235A">
        <w:rPr>
          <w:rFonts w:ascii="Calibri" w:hAnsi="Calibri" w:eastAsia="Calibri" w:cs="Calibri"/>
          <w:b w:val="1"/>
          <w:bCs w:val="1"/>
          <w:i w:val="1"/>
          <w:iCs w:val="1"/>
        </w:rPr>
        <w:t>5</w:t>
      </w:r>
      <w:r w:rsidRPr="57AD5C9A" w:rsidR="007023DC">
        <w:rPr>
          <w:rFonts w:ascii="Calibri" w:hAnsi="Calibri" w:eastAsia="Calibri" w:cs="Calibri"/>
          <w:b w:val="1"/>
          <w:bCs w:val="1"/>
          <w:i w:val="1"/>
          <w:iCs w:val="1"/>
        </w:rPr>
        <w:t>, 2025.</w:t>
      </w:r>
    </w:p>
    <w:p w:rsidR="00E05A27" w:rsidP="00E05A27" w:rsidRDefault="00E05A27" w14:paraId="272077CF" w14:textId="77777777">
      <w:pPr>
        <w:ind w:right="-720"/>
      </w:pPr>
    </w:p>
    <w:p w:rsidRPr="005C14DD" w:rsidR="00E05A27" w:rsidP="00BF027E" w:rsidRDefault="00E05A27" w14:paraId="272077DB" w14:textId="77777777">
      <w:pPr>
        <w:ind w:right="-720"/>
      </w:pPr>
    </w:p>
    <w:p w:rsidRPr="005C14DD" w:rsidR="00127C74" w:rsidP="005C4DA0" w:rsidRDefault="00127C74" w14:paraId="272077DD" w14:textId="77777777">
      <w:pPr>
        <w:autoSpaceDE w:val="0"/>
        <w:autoSpaceDN w:val="0"/>
        <w:adjustRightInd w:val="0"/>
      </w:pPr>
    </w:p>
    <w:sectPr w:rsidRPr="005C14DD" w:rsidR="00127C74" w:rsidSect="005C14DD">
      <w:footerReference w:type="default" r:id="rId8"/>
      <w:pgSz w:w="12240" w:h="15840" w:orient="portrait"/>
      <w:pgMar w:top="1440" w:right="1440" w:bottom="1080" w:left="1440" w:header="720" w:footer="576" w:gutter="0"/>
      <w:cols w:space="720"/>
      <w:docGrid w:linePitch="360"/>
      <w:headerReference w:type="default" r:id="R50b3f4c92e604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7035" w:rsidP="00E427F0" w:rsidRDefault="00847035" w14:paraId="5A4DC5C8" w14:textId="77777777">
      <w:r>
        <w:separator/>
      </w:r>
    </w:p>
  </w:endnote>
  <w:endnote w:type="continuationSeparator" w:id="0">
    <w:p w:rsidR="00847035" w:rsidP="00E427F0" w:rsidRDefault="00847035" w14:paraId="23D6143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="00E427F0" w:rsidRDefault="00E427F0" w14:paraId="272077E3" w14:textId="77777777">
    <w:pPr>
      <w:pStyle w:val="Footer"/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272077E4" wp14:editId="272077E5">
              <wp:simplePos x="0" y="0"/>
              <wp:positionH relativeFrom="margin">
                <wp:posOffset>0</wp:posOffset>
              </wp:positionH>
              <wp:positionV relativeFrom="paragraph">
                <wp:posOffset>137160</wp:posOffset>
              </wp:positionV>
              <wp:extent cx="5943600" cy="228600"/>
              <wp:effectExtent l="0" t="0" r="0" b="0"/>
              <wp:wrapNone/>
              <wp:docPr id="12" name="DocsID_PF42318344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C55343" w:rsidR="00E427F0" w:rsidRDefault="00D24AEA" w14:paraId="272077E6" w14:textId="77777777">
                          <w:pPr>
                            <w:pStyle w:val="DocsID"/>
                          </w:pPr>
                          <w:r>
                            <w:t>15786010.1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72077E4">
              <v:stroke joinstyle="miter"/>
              <v:path gradientshapeok="t" o:connecttype="rect"/>
            </v:shapetype>
            <v:shape id="DocsID_PF4231834481" style="position:absolute;margin-left:0;margin-top:10.8pt;width:46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ugO1AEAAJEDAAAOAAAAZHJzL2Uyb0RvYy54bWysU9tu1DAQfUfiHyy/s8kuUJVos1VpVYRU&#10;LlLhAxzHSSwSj5nxbrJ8PWNnswX6VvFiTWbsM+ecmWyvpqEXB4NkwZVyvcqlME5DbV1byu/f7l5d&#10;SkFBuVr14Ewpj4bk1e7li+3oC7OBDvraoGAQR8XoS9mF4IssI92ZQdEKvHFcbAAHFfgT26xGNTL6&#10;0GebPL/IRsDaI2hDxNnbuSh3Cb9pjA5fmoZMEH0pmVtIJ6azime226qiReU7q0801DNYDMo6bnqG&#10;ulVBiT3aJ1CD1QgETVhpGDJoGqtN0sBq1vk/ah465U3SwuaQP9tE/w9Wfz48+K8owvQeJh5gEkH+&#10;HvQPEg5uOuVac40IY2dUzY3X0bJs9FScnkarqaAIUo2foOYhq32ABDQ1OERXWKdgdB7A8Wy6mYLQ&#10;nHz77s3ri5xLmmubzWWMYwtVLK89UvhgYBAxKCXyUBO6OtxTmK8uV2IzB3e279Nge/dXgjFjJrGP&#10;hGfqYaomvh1VVFAfWQfCvCe81xx0gL+kGHlHSkk/9wqNFP1Hx17EhVoCXIJqCZTT/LSUQYo5vAnz&#10;4u092rZj5NltB9fsV2OTlEcWJ54892TGaUfjYv35nW49/km73wAAAP//AwBQSwMEFAAGAAgAAAAh&#10;AN2JCjHcAAAABgEAAA8AAABkcnMvZG93bnJldi54bWxMj8FOwzAQRO9I/IO1SNyo0yIMDdlUFYIT&#10;EiINB45OvE2sxusQu234e8wJjjszmnlbbGY3iBNNwXpGWC4yEMStN5Y7hI/65eYBRIiajR48E8I3&#10;BdiUlxeFzo0/c0WnXexEKuGQa4Q+xjGXMrQ9OR0WfiRO3t5PTsd0Tp00kz6ncjfIVZYp6bTltNDr&#10;kZ56ag+7o0PYfnL1bL/emvdqX9m6Xmf8qg6I11fz9hFEpDn+heEXP6FDmZgaf2QTxICQHokIq6UC&#10;kdz1rUpCg3B3r0CWhfyPX/4AAAD//wMAUEsBAi0AFAAGAAgAAAAhALaDOJL+AAAA4QEAABMAAAAA&#10;AAAAAAAAAAAAAAAAAFtDb250ZW50X1R5cGVzXS54bWxQSwECLQAUAAYACAAAACEAOP0h/9YAAACU&#10;AQAACwAAAAAAAAAAAAAAAAAvAQAAX3JlbHMvLnJlbHNQSwECLQAUAAYACAAAACEA5zroDtQBAACR&#10;AwAADgAAAAAAAAAAAAAAAAAuAgAAZHJzL2Uyb0RvYy54bWxQSwECLQAUAAYACAAAACEA3YkKMdwA&#10;AAAGAQAADwAAAAAAAAAAAAAAAAAuBAAAZHJzL2Rvd25yZXYueG1sUEsFBgAAAAAEAAQA8wAAADcF&#10;AAAAAA==&#10;">
              <v:textbox inset="0,0,0,0">
                <w:txbxContent>
                  <w:p w:rsidRPr="00C55343" w:rsidR="00E427F0" w:rsidRDefault="00D24AEA" w14:paraId="272077E6" w14:textId="77777777">
                    <w:pPr>
                      <w:pStyle w:val="DocsID"/>
                    </w:pPr>
                    <w:r>
                      <w:t>15786010.1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7035" w:rsidP="00E427F0" w:rsidRDefault="00847035" w14:paraId="72502077" w14:textId="77777777">
      <w:r>
        <w:separator/>
      </w:r>
    </w:p>
  </w:footnote>
  <w:footnote w:type="continuationSeparator" w:id="0">
    <w:p w:rsidR="00847035" w:rsidP="00E427F0" w:rsidRDefault="00847035" w14:paraId="4F898B50" w14:textId="77777777">
      <w:r>
        <w:continuationSeparator/>
      </w:r>
    </w:p>
  </w:footnote>
</w:footnotes>
</file>

<file path=word/header2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7AD5C9A" w:rsidTr="57AD5C9A" w14:paraId="18F4CDD9">
      <w:trPr>
        <w:trHeight w:val="300"/>
      </w:trPr>
      <w:tc>
        <w:tcPr>
          <w:tcW w:w="3120" w:type="dxa"/>
          <w:tcMar/>
        </w:tcPr>
        <w:p w:rsidR="57AD5C9A" w:rsidP="57AD5C9A" w:rsidRDefault="57AD5C9A" w14:paraId="0F14F964" w14:textId="7AC91E6A">
          <w:pPr>
            <w:bidi w:val="0"/>
            <w:ind w:left="-115"/>
            <w:jc w:val="left"/>
          </w:pPr>
          <w:r w:rsidR="57AD5C9A">
            <w:drawing>
              <wp:inline wp14:editId="46E4765E" wp14:anchorId="05787171">
                <wp:extent cx="828675" cy="828675"/>
                <wp:effectExtent l="0" t="0" r="0" b="0"/>
                <wp:docPr id="461066761" name="" descr="A logo with a tennis racket and maple leaf&#10;&#10;Description automatically generated with low confidence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cce47e52af5c47cf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57AD5C9A" w:rsidP="57AD5C9A" w:rsidRDefault="57AD5C9A" w14:paraId="62AFE07F" w14:textId="09D764B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7AD5C9A" w:rsidP="57AD5C9A" w:rsidRDefault="57AD5C9A" w14:paraId="1E592775" w14:textId="00C6D669">
          <w:pPr>
            <w:bidi w:val="0"/>
            <w:ind w:right="-115"/>
            <w:jc w:val="right"/>
          </w:pPr>
          <w:r w:rsidR="57AD5C9A">
            <w:drawing>
              <wp:inline wp14:editId="6EEFE87B" wp14:anchorId="21C220C4">
                <wp:extent cx="828675" cy="828675"/>
                <wp:effectExtent l="0" t="0" r="0" b="0"/>
                <wp:docPr id="703638151" name="" descr="A logo with a tennis racket and maple leaf&#10;&#10;Description automatically generated with low confidence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841f44d7faeb4704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57AD5C9A" w:rsidP="57AD5C9A" w:rsidRDefault="57AD5C9A" w14:paraId="05CDB706" w14:textId="050F5DC3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0A7475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F152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0"/>
    <w:multiLevelType w:val="singleLevel"/>
    <w:tmpl w:val="B628BF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3" w15:restartNumberingAfterBreak="0">
    <w:nsid w:val="FFFFFF81"/>
    <w:multiLevelType w:val="singleLevel"/>
    <w:tmpl w:val="62E8B3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4" w15:restartNumberingAfterBreak="0">
    <w:nsid w:val="FFFFFF82"/>
    <w:multiLevelType w:val="singleLevel"/>
    <w:tmpl w:val="5BF2DE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5" w15:restartNumberingAfterBreak="0">
    <w:nsid w:val="FFFFFF83"/>
    <w:multiLevelType w:val="singleLevel"/>
    <w:tmpl w:val="7BE687E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6" w15:restartNumberingAfterBreak="0">
    <w:nsid w:val="FFFFFF88"/>
    <w:multiLevelType w:val="singleLevel"/>
    <w:tmpl w:val="CEAC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C12E7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8" w15:restartNumberingAfterBreak="0">
    <w:nsid w:val="324B3107"/>
    <w:multiLevelType w:val="hybridMultilevel"/>
    <w:tmpl w:val="3E62ACB6"/>
    <w:lvl w:ilvl="0" w:tplc="04090001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B2B1037"/>
    <w:multiLevelType w:val="hybridMultilevel"/>
    <w:tmpl w:val="5C825FF4"/>
    <w:name w:val="MTBullet"/>
    <w:lvl w:ilvl="0" w:tplc="6A84CAD8">
      <w:start w:val="1"/>
      <w:numFmt w:val="bullet"/>
      <w:pStyle w:val="MTBullet"/>
      <w:lvlText w:val=""/>
      <w:lvlJc w:val="left"/>
      <w:pPr>
        <w:tabs>
          <w:tab w:val="num" w:pos="1440"/>
        </w:tabs>
        <w:ind w:left="1440" w:hanging="720"/>
      </w:pPr>
      <w:rPr>
        <w:rFonts w:hint="default" w:ascii="Symbol" w:hAnsi="Symbol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E477303"/>
    <w:multiLevelType w:val="hybridMultilevel"/>
    <w:tmpl w:val="D310AADA"/>
    <w:lvl w:ilvl="0" w:tplc="61A2009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C178BC"/>
    <w:multiLevelType w:val="hybridMultilevel"/>
    <w:tmpl w:val="FF0C18AA"/>
    <w:lvl w:ilvl="0" w:tplc="04090001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8A8377F"/>
    <w:multiLevelType w:val="hybridMultilevel"/>
    <w:tmpl w:val="F86283CC"/>
    <w:lvl w:ilvl="0" w:tplc="04090001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CB77748"/>
    <w:multiLevelType w:val="hybridMultilevel"/>
    <w:tmpl w:val="3F8C547A"/>
    <w:lvl w:ilvl="0" w:tplc="04090001">
      <w:start w:val="4"/>
      <w:numFmt w:val="bullet"/>
      <w:lvlText w:val=""/>
      <w:lvlJc w:val="left"/>
      <w:pPr>
        <w:ind w:left="54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01757448">
    <w:abstractNumId w:val="10"/>
  </w:num>
  <w:num w:numId="2" w16cid:durableId="608776938">
    <w:abstractNumId w:val="8"/>
  </w:num>
  <w:num w:numId="3" w16cid:durableId="1522208279">
    <w:abstractNumId w:val="13"/>
  </w:num>
  <w:num w:numId="4" w16cid:durableId="264466657">
    <w:abstractNumId w:val="11"/>
  </w:num>
  <w:num w:numId="5" w16cid:durableId="1986666249">
    <w:abstractNumId w:val="12"/>
  </w:num>
  <w:num w:numId="6" w16cid:durableId="1572501557">
    <w:abstractNumId w:val="9"/>
  </w:num>
  <w:num w:numId="7" w16cid:durableId="1883787868">
    <w:abstractNumId w:val="7"/>
  </w:num>
  <w:num w:numId="8" w16cid:durableId="1804273262">
    <w:abstractNumId w:val="5"/>
  </w:num>
  <w:num w:numId="9" w16cid:durableId="1243297867">
    <w:abstractNumId w:val="4"/>
  </w:num>
  <w:num w:numId="10" w16cid:durableId="981810325">
    <w:abstractNumId w:val="3"/>
  </w:num>
  <w:num w:numId="11" w16cid:durableId="1031537298">
    <w:abstractNumId w:val="2"/>
  </w:num>
  <w:num w:numId="12" w16cid:durableId="124004605">
    <w:abstractNumId w:val="6"/>
  </w:num>
  <w:num w:numId="13" w16cid:durableId="1174567551">
    <w:abstractNumId w:val="1"/>
  </w:num>
  <w:num w:numId="14" w16cid:durableId="1482622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3A"/>
    <w:rsid w:val="000062E0"/>
    <w:rsid w:val="0000780C"/>
    <w:rsid w:val="00014581"/>
    <w:rsid w:val="00022A84"/>
    <w:rsid w:val="00031369"/>
    <w:rsid w:val="00040FF6"/>
    <w:rsid w:val="00081F78"/>
    <w:rsid w:val="000866C8"/>
    <w:rsid w:val="000B0D1F"/>
    <w:rsid w:val="000C3437"/>
    <w:rsid w:val="000C5BE7"/>
    <w:rsid w:val="000D146C"/>
    <w:rsid w:val="000F1489"/>
    <w:rsid w:val="000F2FA3"/>
    <w:rsid w:val="00104887"/>
    <w:rsid w:val="00111793"/>
    <w:rsid w:val="001219DC"/>
    <w:rsid w:val="00127C74"/>
    <w:rsid w:val="001368D0"/>
    <w:rsid w:val="00142E77"/>
    <w:rsid w:val="0014552A"/>
    <w:rsid w:val="00145FB8"/>
    <w:rsid w:val="0014686C"/>
    <w:rsid w:val="0015057D"/>
    <w:rsid w:val="00154B79"/>
    <w:rsid w:val="00167773"/>
    <w:rsid w:val="00175CF0"/>
    <w:rsid w:val="0018273F"/>
    <w:rsid w:val="00183704"/>
    <w:rsid w:val="00195BBE"/>
    <w:rsid w:val="001A1674"/>
    <w:rsid w:val="001A55FD"/>
    <w:rsid w:val="001D43F9"/>
    <w:rsid w:val="001D6045"/>
    <w:rsid w:val="001E01C5"/>
    <w:rsid w:val="001E2A42"/>
    <w:rsid w:val="001E518E"/>
    <w:rsid w:val="001F258B"/>
    <w:rsid w:val="0020580C"/>
    <w:rsid w:val="00211A1B"/>
    <w:rsid w:val="00226475"/>
    <w:rsid w:val="002266D7"/>
    <w:rsid w:val="00227DDE"/>
    <w:rsid w:val="00234677"/>
    <w:rsid w:val="00244173"/>
    <w:rsid w:val="00255473"/>
    <w:rsid w:val="00260FF3"/>
    <w:rsid w:val="00261B5E"/>
    <w:rsid w:val="002624E9"/>
    <w:rsid w:val="002636CA"/>
    <w:rsid w:val="00264125"/>
    <w:rsid w:val="00272A66"/>
    <w:rsid w:val="00274209"/>
    <w:rsid w:val="0027695E"/>
    <w:rsid w:val="00280EB5"/>
    <w:rsid w:val="00281F22"/>
    <w:rsid w:val="002911AE"/>
    <w:rsid w:val="00293970"/>
    <w:rsid w:val="00294D42"/>
    <w:rsid w:val="002A08C9"/>
    <w:rsid w:val="002A707E"/>
    <w:rsid w:val="002B41E0"/>
    <w:rsid w:val="002E6C95"/>
    <w:rsid w:val="002F6964"/>
    <w:rsid w:val="003139DD"/>
    <w:rsid w:val="00316740"/>
    <w:rsid w:val="003203F0"/>
    <w:rsid w:val="003207DC"/>
    <w:rsid w:val="00320BBA"/>
    <w:rsid w:val="003322AB"/>
    <w:rsid w:val="00350E03"/>
    <w:rsid w:val="003511BC"/>
    <w:rsid w:val="00352BDD"/>
    <w:rsid w:val="003628E6"/>
    <w:rsid w:val="003819BE"/>
    <w:rsid w:val="00384405"/>
    <w:rsid w:val="00386758"/>
    <w:rsid w:val="00393452"/>
    <w:rsid w:val="00393AC2"/>
    <w:rsid w:val="00397364"/>
    <w:rsid w:val="003A0B9A"/>
    <w:rsid w:val="003A6A81"/>
    <w:rsid w:val="003B64F2"/>
    <w:rsid w:val="003E67FA"/>
    <w:rsid w:val="003E751D"/>
    <w:rsid w:val="003E76DE"/>
    <w:rsid w:val="003F06A2"/>
    <w:rsid w:val="003F49EF"/>
    <w:rsid w:val="003F5FE5"/>
    <w:rsid w:val="004139EA"/>
    <w:rsid w:val="00417219"/>
    <w:rsid w:val="004201FB"/>
    <w:rsid w:val="00420364"/>
    <w:rsid w:val="004226D5"/>
    <w:rsid w:val="00424FAD"/>
    <w:rsid w:val="00446CF6"/>
    <w:rsid w:val="0045050F"/>
    <w:rsid w:val="00464E95"/>
    <w:rsid w:val="00465166"/>
    <w:rsid w:val="00466BAA"/>
    <w:rsid w:val="00483B7C"/>
    <w:rsid w:val="00486EF8"/>
    <w:rsid w:val="004903D9"/>
    <w:rsid w:val="00493955"/>
    <w:rsid w:val="00494B5E"/>
    <w:rsid w:val="004A168A"/>
    <w:rsid w:val="004A3D15"/>
    <w:rsid w:val="004B7DF6"/>
    <w:rsid w:val="004C0F5B"/>
    <w:rsid w:val="004C1F44"/>
    <w:rsid w:val="004D6EA1"/>
    <w:rsid w:val="004E05F4"/>
    <w:rsid w:val="00500DDF"/>
    <w:rsid w:val="00501688"/>
    <w:rsid w:val="00522B26"/>
    <w:rsid w:val="00534359"/>
    <w:rsid w:val="00535A23"/>
    <w:rsid w:val="0054062B"/>
    <w:rsid w:val="00550F95"/>
    <w:rsid w:val="005654F6"/>
    <w:rsid w:val="0056760F"/>
    <w:rsid w:val="00570709"/>
    <w:rsid w:val="005740D5"/>
    <w:rsid w:val="005765D4"/>
    <w:rsid w:val="005777FC"/>
    <w:rsid w:val="00587865"/>
    <w:rsid w:val="005B034C"/>
    <w:rsid w:val="005B0BAE"/>
    <w:rsid w:val="005B238F"/>
    <w:rsid w:val="005B2FB6"/>
    <w:rsid w:val="005C14DD"/>
    <w:rsid w:val="005C4DA0"/>
    <w:rsid w:val="005C5434"/>
    <w:rsid w:val="005D138F"/>
    <w:rsid w:val="005D4EFD"/>
    <w:rsid w:val="005E0DFF"/>
    <w:rsid w:val="005E1581"/>
    <w:rsid w:val="005E46E4"/>
    <w:rsid w:val="006100ED"/>
    <w:rsid w:val="0062302D"/>
    <w:rsid w:val="00626DFA"/>
    <w:rsid w:val="00630AD3"/>
    <w:rsid w:val="0063125F"/>
    <w:rsid w:val="00634D77"/>
    <w:rsid w:val="0063667A"/>
    <w:rsid w:val="006442C3"/>
    <w:rsid w:val="006449AF"/>
    <w:rsid w:val="00646FA9"/>
    <w:rsid w:val="00666137"/>
    <w:rsid w:val="006667E4"/>
    <w:rsid w:val="00667362"/>
    <w:rsid w:val="00675D18"/>
    <w:rsid w:val="0068177B"/>
    <w:rsid w:val="006842D7"/>
    <w:rsid w:val="00687B2B"/>
    <w:rsid w:val="006965CA"/>
    <w:rsid w:val="00697802"/>
    <w:rsid w:val="006A386D"/>
    <w:rsid w:val="006A3B09"/>
    <w:rsid w:val="006B0D62"/>
    <w:rsid w:val="006B18D8"/>
    <w:rsid w:val="006B5B4D"/>
    <w:rsid w:val="006B7C62"/>
    <w:rsid w:val="006C1872"/>
    <w:rsid w:val="006C7383"/>
    <w:rsid w:val="006E69E6"/>
    <w:rsid w:val="006F1FFD"/>
    <w:rsid w:val="006F706C"/>
    <w:rsid w:val="007023DC"/>
    <w:rsid w:val="00710118"/>
    <w:rsid w:val="00715363"/>
    <w:rsid w:val="00715455"/>
    <w:rsid w:val="00741A0C"/>
    <w:rsid w:val="00741E3E"/>
    <w:rsid w:val="0074517E"/>
    <w:rsid w:val="00751804"/>
    <w:rsid w:val="00760234"/>
    <w:rsid w:val="00764B93"/>
    <w:rsid w:val="007662D4"/>
    <w:rsid w:val="007718A6"/>
    <w:rsid w:val="00773CDD"/>
    <w:rsid w:val="00777EDC"/>
    <w:rsid w:val="007A1205"/>
    <w:rsid w:val="007A4B0A"/>
    <w:rsid w:val="007A6605"/>
    <w:rsid w:val="007A7195"/>
    <w:rsid w:val="007C1186"/>
    <w:rsid w:val="007C3B83"/>
    <w:rsid w:val="007D0B3A"/>
    <w:rsid w:val="007D49E2"/>
    <w:rsid w:val="0080030E"/>
    <w:rsid w:val="00801A4E"/>
    <w:rsid w:val="0080641E"/>
    <w:rsid w:val="00812B3C"/>
    <w:rsid w:val="00824B30"/>
    <w:rsid w:val="0082577B"/>
    <w:rsid w:val="0082636F"/>
    <w:rsid w:val="00826A77"/>
    <w:rsid w:val="00832C52"/>
    <w:rsid w:val="00837484"/>
    <w:rsid w:val="00841E8B"/>
    <w:rsid w:val="0084257B"/>
    <w:rsid w:val="008449E6"/>
    <w:rsid w:val="00845E58"/>
    <w:rsid w:val="00847035"/>
    <w:rsid w:val="00850366"/>
    <w:rsid w:val="00850455"/>
    <w:rsid w:val="008510E4"/>
    <w:rsid w:val="008648F4"/>
    <w:rsid w:val="00881618"/>
    <w:rsid w:val="008828BB"/>
    <w:rsid w:val="00883AF3"/>
    <w:rsid w:val="008901AF"/>
    <w:rsid w:val="00893AA6"/>
    <w:rsid w:val="00894BF3"/>
    <w:rsid w:val="008A03EA"/>
    <w:rsid w:val="008A4DC9"/>
    <w:rsid w:val="008A5AF1"/>
    <w:rsid w:val="008A6E43"/>
    <w:rsid w:val="008C3B6B"/>
    <w:rsid w:val="008D571E"/>
    <w:rsid w:val="008E2D84"/>
    <w:rsid w:val="008E2EA4"/>
    <w:rsid w:val="008F235A"/>
    <w:rsid w:val="008F60F3"/>
    <w:rsid w:val="00910BD5"/>
    <w:rsid w:val="009132DF"/>
    <w:rsid w:val="00927D4B"/>
    <w:rsid w:val="00930FA7"/>
    <w:rsid w:val="00946418"/>
    <w:rsid w:val="00950456"/>
    <w:rsid w:val="0095163E"/>
    <w:rsid w:val="00952F41"/>
    <w:rsid w:val="009700AA"/>
    <w:rsid w:val="009701F3"/>
    <w:rsid w:val="0098040E"/>
    <w:rsid w:val="009834F5"/>
    <w:rsid w:val="00984D5D"/>
    <w:rsid w:val="00986E6C"/>
    <w:rsid w:val="00987185"/>
    <w:rsid w:val="00987196"/>
    <w:rsid w:val="009925C0"/>
    <w:rsid w:val="009951B4"/>
    <w:rsid w:val="0099692C"/>
    <w:rsid w:val="009A0280"/>
    <w:rsid w:val="009A02F9"/>
    <w:rsid w:val="009A4FEA"/>
    <w:rsid w:val="009B3D59"/>
    <w:rsid w:val="009C1253"/>
    <w:rsid w:val="009C74D4"/>
    <w:rsid w:val="009E00C8"/>
    <w:rsid w:val="009E05EB"/>
    <w:rsid w:val="009E3726"/>
    <w:rsid w:val="009E3F0E"/>
    <w:rsid w:val="009E4715"/>
    <w:rsid w:val="009F1466"/>
    <w:rsid w:val="00A00F2E"/>
    <w:rsid w:val="00A1396D"/>
    <w:rsid w:val="00A17EBC"/>
    <w:rsid w:val="00A21439"/>
    <w:rsid w:val="00A37B5B"/>
    <w:rsid w:val="00A41B84"/>
    <w:rsid w:val="00A44456"/>
    <w:rsid w:val="00A473EE"/>
    <w:rsid w:val="00A56A97"/>
    <w:rsid w:val="00A65156"/>
    <w:rsid w:val="00A8000E"/>
    <w:rsid w:val="00A81E7A"/>
    <w:rsid w:val="00A94603"/>
    <w:rsid w:val="00A9691F"/>
    <w:rsid w:val="00AA7E08"/>
    <w:rsid w:val="00AB210A"/>
    <w:rsid w:val="00AB7276"/>
    <w:rsid w:val="00AC035E"/>
    <w:rsid w:val="00AC44DE"/>
    <w:rsid w:val="00AC5CBF"/>
    <w:rsid w:val="00AE35C1"/>
    <w:rsid w:val="00AE7D5C"/>
    <w:rsid w:val="00AF3F5A"/>
    <w:rsid w:val="00AF59B3"/>
    <w:rsid w:val="00B11FDB"/>
    <w:rsid w:val="00B13D48"/>
    <w:rsid w:val="00B170DF"/>
    <w:rsid w:val="00B17AFD"/>
    <w:rsid w:val="00B26358"/>
    <w:rsid w:val="00B26D51"/>
    <w:rsid w:val="00B30572"/>
    <w:rsid w:val="00B31B9C"/>
    <w:rsid w:val="00B41889"/>
    <w:rsid w:val="00B41F2F"/>
    <w:rsid w:val="00B5101A"/>
    <w:rsid w:val="00B723F5"/>
    <w:rsid w:val="00B756E6"/>
    <w:rsid w:val="00B859D4"/>
    <w:rsid w:val="00B96457"/>
    <w:rsid w:val="00BA7EF2"/>
    <w:rsid w:val="00BC6C8A"/>
    <w:rsid w:val="00BF027E"/>
    <w:rsid w:val="00C03166"/>
    <w:rsid w:val="00C046D7"/>
    <w:rsid w:val="00C04A2D"/>
    <w:rsid w:val="00C0543C"/>
    <w:rsid w:val="00C065B7"/>
    <w:rsid w:val="00C166E2"/>
    <w:rsid w:val="00C16C6E"/>
    <w:rsid w:val="00C174AD"/>
    <w:rsid w:val="00C43AFB"/>
    <w:rsid w:val="00C47886"/>
    <w:rsid w:val="00C47AF0"/>
    <w:rsid w:val="00C653A2"/>
    <w:rsid w:val="00C67DC9"/>
    <w:rsid w:val="00C81BB5"/>
    <w:rsid w:val="00C90891"/>
    <w:rsid w:val="00C90E3D"/>
    <w:rsid w:val="00C91D90"/>
    <w:rsid w:val="00C97FD4"/>
    <w:rsid w:val="00CA52C2"/>
    <w:rsid w:val="00CA6E6B"/>
    <w:rsid w:val="00CA7E96"/>
    <w:rsid w:val="00CB43E9"/>
    <w:rsid w:val="00CB7231"/>
    <w:rsid w:val="00CC53EF"/>
    <w:rsid w:val="00CD059F"/>
    <w:rsid w:val="00CD1C6A"/>
    <w:rsid w:val="00CD3A64"/>
    <w:rsid w:val="00CE3191"/>
    <w:rsid w:val="00CE7691"/>
    <w:rsid w:val="00CF0E8C"/>
    <w:rsid w:val="00CF32CC"/>
    <w:rsid w:val="00CF6028"/>
    <w:rsid w:val="00D01E8A"/>
    <w:rsid w:val="00D07ADF"/>
    <w:rsid w:val="00D14483"/>
    <w:rsid w:val="00D16C16"/>
    <w:rsid w:val="00D24AEA"/>
    <w:rsid w:val="00D276DF"/>
    <w:rsid w:val="00D36B58"/>
    <w:rsid w:val="00D37157"/>
    <w:rsid w:val="00D47039"/>
    <w:rsid w:val="00D51F38"/>
    <w:rsid w:val="00D627D4"/>
    <w:rsid w:val="00D81D3B"/>
    <w:rsid w:val="00D87A4D"/>
    <w:rsid w:val="00D908CD"/>
    <w:rsid w:val="00D942AB"/>
    <w:rsid w:val="00D958E0"/>
    <w:rsid w:val="00D97357"/>
    <w:rsid w:val="00D97A84"/>
    <w:rsid w:val="00DA3803"/>
    <w:rsid w:val="00DA4FDD"/>
    <w:rsid w:val="00DB73CF"/>
    <w:rsid w:val="00DC0C89"/>
    <w:rsid w:val="00DC2A3E"/>
    <w:rsid w:val="00DC538E"/>
    <w:rsid w:val="00DF02FA"/>
    <w:rsid w:val="00DF19B0"/>
    <w:rsid w:val="00DF2BBB"/>
    <w:rsid w:val="00E00254"/>
    <w:rsid w:val="00E017B6"/>
    <w:rsid w:val="00E021B7"/>
    <w:rsid w:val="00E0221F"/>
    <w:rsid w:val="00E05A27"/>
    <w:rsid w:val="00E06FD4"/>
    <w:rsid w:val="00E17BDA"/>
    <w:rsid w:val="00E22A32"/>
    <w:rsid w:val="00E35ACC"/>
    <w:rsid w:val="00E376A5"/>
    <w:rsid w:val="00E427F0"/>
    <w:rsid w:val="00E4714B"/>
    <w:rsid w:val="00E5790E"/>
    <w:rsid w:val="00E72703"/>
    <w:rsid w:val="00E727FE"/>
    <w:rsid w:val="00E72A53"/>
    <w:rsid w:val="00E7388B"/>
    <w:rsid w:val="00E7446D"/>
    <w:rsid w:val="00E75369"/>
    <w:rsid w:val="00E810DB"/>
    <w:rsid w:val="00E87709"/>
    <w:rsid w:val="00E96EA3"/>
    <w:rsid w:val="00ED22A6"/>
    <w:rsid w:val="00EE255F"/>
    <w:rsid w:val="00EF2B5F"/>
    <w:rsid w:val="00F16D0D"/>
    <w:rsid w:val="00F21C43"/>
    <w:rsid w:val="00F35C9E"/>
    <w:rsid w:val="00F376DE"/>
    <w:rsid w:val="00F41C08"/>
    <w:rsid w:val="00F42E8E"/>
    <w:rsid w:val="00F52D82"/>
    <w:rsid w:val="00F552E0"/>
    <w:rsid w:val="00F56CE8"/>
    <w:rsid w:val="00F60C31"/>
    <w:rsid w:val="00F65683"/>
    <w:rsid w:val="00F7328C"/>
    <w:rsid w:val="00F7402D"/>
    <w:rsid w:val="00F77129"/>
    <w:rsid w:val="00FA0166"/>
    <w:rsid w:val="00FA2DF7"/>
    <w:rsid w:val="00FA502E"/>
    <w:rsid w:val="00FA7D4B"/>
    <w:rsid w:val="00FB17F0"/>
    <w:rsid w:val="00FB414A"/>
    <w:rsid w:val="00FC3D27"/>
    <w:rsid w:val="00FC6207"/>
    <w:rsid w:val="00FD2F6B"/>
    <w:rsid w:val="00FD7171"/>
    <w:rsid w:val="00FE278F"/>
    <w:rsid w:val="00FE64FE"/>
    <w:rsid w:val="00FF06A3"/>
    <w:rsid w:val="00FF165A"/>
    <w:rsid w:val="00FF3401"/>
    <w:rsid w:val="00FF7519"/>
    <w:rsid w:val="169F7802"/>
    <w:rsid w:val="57AD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207790"/>
  <w15:docId w15:val="{39157C8C-8525-40EB-B617-F9EB6B0E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F027E"/>
    <w:pPr>
      <w:spacing w:after="220"/>
      <w:jc w:val="both"/>
    </w:pPr>
    <w:rPr>
      <w:rFonts w:ascii="Arial" w:hAnsi="Arial" w:cs="Arial"/>
      <w:sz w:val="22"/>
      <w:szCs w:val="24"/>
      <w:lang w:val="en-CA"/>
    </w:rPr>
  </w:style>
  <w:style w:type="paragraph" w:styleId="Heading1">
    <w:name w:val="heading 1"/>
    <w:basedOn w:val="MTHead1"/>
    <w:next w:val="Normal"/>
    <w:link w:val="Heading1Char"/>
    <w:qFormat/>
    <w:rsid w:val="005C14DD"/>
    <w:rPr>
      <w:bCs/>
      <w:szCs w:val="24"/>
    </w:rPr>
  </w:style>
  <w:style w:type="paragraph" w:styleId="Heading2">
    <w:name w:val="heading 2"/>
    <w:basedOn w:val="MTHead2"/>
    <w:next w:val="Normal"/>
    <w:link w:val="Heading2Char"/>
    <w:semiHidden/>
    <w:qFormat/>
    <w:rsid w:val="005C14DD"/>
    <w:rPr>
      <w:bCs/>
      <w:iCs/>
      <w:szCs w:val="28"/>
    </w:rPr>
  </w:style>
  <w:style w:type="paragraph" w:styleId="Heading3">
    <w:name w:val="heading 3"/>
    <w:basedOn w:val="MTHead3"/>
    <w:next w:val="Normal"/>
    <w:link w:val="Heading3Char"/>
    <w:semiHidden/>
    <w:qFormat/>
    <w:rsid w:val="005C14DD"/>
    <w:rPr>
      <w:bCs/>
      <w:szCs w:val="24"/>
    </w:rPr>
  </w:style>
  <w:style w:type="paragraph" w:styleId="Heading4">
    <w:name w:val="heading 4"/>
    <w:basedOn w:val="MTHead4"/>
    <w:next w:val="Normal"/>
    <w:link w:val="Heading4Char"/>
    <w:semiHidden/>
    <w:qFormat/>
    <w:rsid w:val="005C14DD"/>
    <w:rPr>
      <w:bCs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0D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828BB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/>
    <w:rsid w:val="008828B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2911A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semiHidden/>
    <w:unhideWhenUsed/>
    <w:rsid w:val="002266D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266D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2266D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66D7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2266D7"/>
    <w:rPr>
      <w:b/>
      <w:bCs/>
    </w:rPr>
  </w:style>
  <w:style w:type="paragraph" w:styleId="Revision">
    <w:name w:val="Revision"/>
    <w:hidden/>
    <w:uiPriority w:val="99"/>
    <w:semiHidden/>
    <w:rsid w:val="002266D7"/>
    <w:rPr>
      <w:sz w:val="24"/>
      <w:szCs w:val="24"/>
    </w:rPr>
  </w:style>
  <w:style w:type="paragraph" w:styleId="Header">
    <w:name w:val="header"/>
    <w:basedOn w:val="NormalSingle"/>
    <w:link w:val="HeaderChar"/>
    <w:rsid w:val="005C14DD"/>
    <w:pPr>
      <w:tabs>
        <w:tab w:val="center" w:pos="4680"/>
        <w:tab w:val="right" w:pos="9360"/>
      </w:tabs>
      <w:spacing w:after="0"/>
      <w:jc w:val="left"/>
    </w:pPr>
  </w:style>
  <w:style w:type="character" w:styleId="HeaderChar" w:customStyle="1">
    <w:name w:val="Header Char"/>
    <w:basedOn w:val="DefaultParagraphFont"/>
    <w:link w:val="Header"/>
    <w:rsid w:val="00E427F0"/>
    <w:rPr>
      <w:rFonts w:ascii="Arial" w:hAnsi="Arial" w:cs="Arial"/>
      <w:sz w:val="22"/>
      <w:szCs w:val="22"/>
      <w:lang w:val="en-CA"/>
    </w:rPr>
  </w:style>
  <w:style w:type="paragraph" w:styleId="Footer">
    <w:name w:val="footer"/>
    <w:basedOn w:val="NormalSingle"/>
    <w:link w:val="FooterChar"/>
    <w:rsid w:val="005C14DD"/>
    <w:pPr>
      <w:tabs>
        <w:tab w:val="center" w:pos="4680"/>
        <w:tab w:val="right" w:pos="9360"/>
      </w:tabs>
      <w:spacing w:after="0"/>
      <w:jc w:val="left"/>
    </w:pPr>
  </w:style>
  <w:style w:type="character" w:styleId="FooterChar" w:customStyle="1">
    <w:name w:val="Footer Char"/>
    <w:basedOn w:val="DefaultParagraphFont"/>
    <w:link w:val="Footer"/>
    <w:rsid w:val="00E427F0"/>
    <w:rPr>
      <w:rFonts w:ascii="Arial" w:hAnsi="Arial" w:cs="Arial"/>
      <w:sz w:val="22"/>
      <w:szCs w:val="22"/>
      <w:lang w:val="en-CA"/>
    </w:rPr>
  </w:style>
  <w:style w:type="paragraph" w:styleId="DocsID" w:customStyle="1">
    <w:name w:val="DocsID"/>
    <w:basedOn w:val="Normal"/>
    <w:rsid w:val="00E427F0"/>
    <w:pPr>
      <w:spacing w:before="20"/>
    </w:pPr>
    <w:rPr>
      <w:color w:val="000080"/>
      <w:sz w:val="16"/>
      <w:szCs w:val="20"/>
    </w:rPr>
  </w:style>
  <w:style w:type="character" w:styleId="Heading1Char" w:customStyle="1">
    <w:name w:val="Heading 1 Char"/>
    <w:basedOn w:val="DefaultParagraphFont"/>
    <w:link w:val="Heading1"/>
    <w:rsid w:val="005C14DD"/>
    <w:rPr>
      <w:rFonts w:ascii="Arial" w:hAnsi="Arial" w:cs="Arial"/>
      <w:b/>
      <w:bCs/>
      <w:sz w:val="22"/>
      <w:szCs w:val="24"/>
      <w:lang w:val="en-CA"/>
    </w:rPr>
  </w:style>
  <w:style w:type="character" w:styleId="Heading2Char" w:customStyle="1">
    <w:name w:val="Heading 2 Char"/>
    <w:basedOn w:val="DefaultParagraphFont"/>
    <w:link w:val="Heading2"/>
    <w:semiHidden/>
    <w:rsid w:val="005C14DD"/>
    <w:rPr>
      <w:rFonts w:ascii="Arial" w:hAnsi="Arial" w:cs="Arial"/>
      <w:b/>
      <w:bCs/>
      <w:i/>
      <w:iCs/>
      <w:sz w:val="22"/>
      <w:szCs w:val="28"/>
      <w:lang w:val="en-CA"/>
    </w:rPr>
  </w:style>
  <w:style w:type="character" w:styleId="Heading3Char" w:customStyle="1">
    <w:name w:val="Heading 3 Char"/>
    <w:basedOn w:val="DefaultParagraphFont"/>
    <w:link w:val="Heading3"/>
    <w:semiHidden/>
    <w:rsid w:val="005C14DD"/>
    <w:rPr>
      <w:rFonts w:ascii="Arial" w:hAnsi="Arial" w:cs="Arial"/>
      <w:bCs/>
      <w:i/>
      <w:sz w:val="22"/>
      <w:szCs w:val="24"/>
      <w:lang w:val="en-CA"/>
    </w:rPr>
  </w:style>
  <w:style w:type="character" w:styleId="Heading4Char" w:customStyle="1">
    <w:name w:val="Heading 4 Char"/>
    <w:basedOn w:val="DefaultParagraphFont"/>
    <w:link w:val="Heading4"/>
    <w:semiHidden/>
    <w:rsid w:val="005C14DD"/>
    <w:rPr>
      <w:rFonts w:ascii="Arial" w:hAnsi="Arial" w:cs="Arial"/>
      <w:bCs/>
      <w:sz w:val="22"/>
      <w:szCs w:val="28"/>
      <w:lang w:val="en-CA"/>
    </w:rPr>
  </w:style>
  <w:style w:type="paragraph" w:styleId="MT2inHeader" w:customStyle="1">
    <w:name w:val="MT2inHeader"/>
    <w:basedOn w:val="Header"/>
    <w:rsid w:val="005C14DD"/>
    <w:pPr>
      <w:spacing w:after="1880"/>
    </w:pPr>
  </w:style>
  <w:style w:type="paragraph" w:styleId="NormalSingle" w:customStyle="1">
    <w:name w:val="Normal Single"/>
    <w:rsid w:val="005C14DD"/>
    <w:pPr>
      <w:spacing w:after="220"/>
      <w:jc w:val="both"/>
    </w:pPr>
    <w:rPr>
      <w:rFonts w:ascii="Arial" w:hAnsi="Arial" w:cs="Arial"/>
      <w:sz w:val="22"/>
      <w:szCs w:val="22"/>
      <w:lang w:val="en-CA"/>
    </w:rPr>
  </w:style>
  <w:style w:type="paragraph" w:styleId="FootnoteText">
    <w:name w:val="footnote text"/>
    <w:basedOn w:val="Normal"/>
    <w:link w:val="FootnoteTextChar"/>
    <w:semiHidden/>
    <w:rsid w:val="005C14DD"/>
    <w:pPr>
      <w:spacing w:after="60"/>
      <w:ind w:left="360" w:hanging="36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semiHidden/>
    <w:rsid w:val="005C14DD"/>
    <w:rPr>
      <w:rFonts w:ascii="Arial" w:hAnsi="Arial" w:cs="Arial"/>
      <w:lang w:val="en-CA"/>
    </w:rPr>
  </w:style>
  <w:style w:type="paragraph" w:styleId="MTHead1" w:customStyle="1">
    <w:name w:val="MTHead1"/>
    <w:aliases w:val="MH"/>
    <w:basedOn w:val="NormalSingle"/>
    <w:next w:val="Normal"/>
    <w:rsid w:val="005C14DD"/>
    <w:pPr>
      <w:keepNext/>
      <w:keepLines/>
      <w:jc w:val="left"/>
      <w:outlineLvl w:val="0"/>
    </w:pPr>
    <w:rPr>
      <w:b/>
    </w:rPr>
  </w:style>
  <w:style w:type="paragraph" w:styleId="MTHead2" w:customStyle="1">
    <w:name w:val="MTHead2"/>
    <w:aliases w:val="SH"/>
    <w:basedOn w:val="NormalSingle"/>
    <w:next w:val="Normal"/>
    <w:rsid w:val="005C14DD"/>
    <w:pPr>
      <w:keepNext/>
      <w:keepLines/>
      <w:jc w:val="left"/>
      <w:outlineLvl w:val="1"/>
    </w:pPr>
    <w:rPr>
      <w:b/>
      <w:i/>
    </w:rPr>
  </w:style>
  <w:style w:type="paragraph" w:styleId="MTHead3" w:customStyle="1">
    <w:name w:val="MTHead3"/>
    <w:aliases w:val="SSH"/>
    <w:basedOn w:val="NormalSingle"/>
    <w:next w:val="Normal"/>
    <w:rsid w:val="005C14DD"/>
    <w:pPr>
      <w:keepNext/>
      <w:keepLines/>
      <w:jc w:val="left"/>
      <w:outlineLvl w:val="2"/>
    </w:pPr>
    <w:rPr>
      <w:i/>
    </w:rPr>
  </w:style>
  <w:style w:type="paragraph" w:styleId="MTHead4" w:customStyle="1">
    <w:name w:val="MTHead4"/>
    <w:aliases w:val="SSSH"/>
    <w:basedOn w:val="NormalSingle"/>
    <w:next w:val="Normal"/>
    <w:rsid w:val="005C14DD"/>
    <w:pPr>
      <w:keepNext/>
      <w:keepLines/>
      <w:jc w:val="left"/>
      <w:outlineLvl w:val="3"/>
    </w:pPr>
  </w:style>
  <w:style w:type="paragraph" w:styleId="MTBlock" w:customStyle="1">
    <w:name w:val="MTBlock"/>
    <w:aliases w:val="B"/>
    <w:basedOn w:val="Normal"/>
    <w:rsid w:val="005C14DD"/>
    <w:pPr>
      <w:ind w:left="720" w:right="720"/>
    </w:pPr>
    <w:rPr>
      <w:szCs w:val="20"/>
    </w:rPr>
  </w:style>
  <w:style w:type="paragraph" w:styleId="MTBlock1" w:customStyle="1">
    <w:name w:val="MTBlock1"/>
    <w:aliases w:val="B1"/>
    <w:basedOn w:val="Normal"/>
    <w:rsid w:val="005C14DD"/>
    <w:pPr>
      <w:ind w:left="1440" w:right="1440"/>
    </w:pPr>
    <w:rPr>
      <w:szCs w:val="20"/>
    </w:rPr>
  </w:style>
  <w:style w:type="paragraph" w:styleId="MTBullet" w:customStyle="1">
    <w:name w:val="MTBullet"/>
    <w:aliases w:val="BL"/>
    <w:basedOn w:val="Normal"/>
    <w:rsid w:val="005C14DD"/>
    <w:pPr>
      <w:numPr>
        <w:numId w:val="6"/>
      </w:numPr>
    </w:pPr>
    <w:rPr>
      <w:szCs w:val="20"/>
    </w:rPr>
  </w:style>
  <w:style w:type="paragraph" w:styleId="MTCentre" w:customStyle="1">
    <w:name w:val="MTCentre"/>
    <w:aliases w:val="C"/>
    <w:basedOn w:val="Normal"/>
    <w:rsid w:val="005C14DD"/>
    <w:pPr>
      <w:jc w:val="center"/>
    </w:pPr>
    <w:rPr>
      <w:szCs w:val="20"/>
    </w:rPr>
  </w:style>
  <w:style w:type="paragraph" w:styleId="MTCitation" w:customStyle="1">
    <w:name w:val="MTCitation"/>
    <w:aliases w:val="CI"/>
    <w:basedOn w:val="NormalSingle"/>
    <w:next w:val="Normal"/>
    <w:rsid w:val="005C14DD"/>
    <w:pPr>
      <w:ind w:left="2880" w:right="1440"/>
    </w:pPr>
  </w:style>
  <w:style w:type="paragraph" w:styleId="MTHanging" w:customStyle="1">
    <w:name w:val="MTHanging"/>
    <w:aliases w:val="H"/>
    <w:basedOn w:val="Normal"/>
    <w:rsid w:val="005C14DD"/>
    <w:pPr>
      <w:ind w:left="720" w:hanging="720"/>
    </w:pPr>
    <w:rPr>
      <w:szCs w:val="20"/>
    </w:rPr>
  </w:style>
  <w:style w:type="paragraph" w:styleId="MTHead1Caps" w:customStyle="1">
    <w:name w:val="MTHead1Caps"/>
    <w:aliases w:val="MHC"/>
    <w:basedOn w:val="MTHead1"/>
    <w:next w:val="Normal"/>
    <w:rsid w:val="005C14DD"/>
    <w:rPr>
      <w:caps/>
    </w:rPr>
  </w:style>
  <w:style w:type="paragraph" w:styleId="MTHead2NoItal" w:customStyle="1">
    <w:name w:val="MTHead2NoItal"/>
    <w:aliases w:val="SHNI"/>
    <w:basedOn w:val="MTHead2"/>
    <w:next w:val="Normal"/>
    <w:rsid w:val="005C14DD"/>
    <w:rPr>
      <w:i w:val="0"/>
    </w:rPr>
  </w:style>
  <w:style w:type="paragraph" w:styleId="MTHead3C" w:customStyle="1">
    <w:name w:val="MTHead3C"/>
    <w:aliases w:val="SSHC"/>
    <w:basedOn w:val="MTHead3"/>
    <w:next w:val="Normal"/>
    <w:rsid w:val="005C14DD"/>
    <w:pPr>
      <w:jc w:val="center"/>
    </w:pPr>
    <w:rPr>
      <w:b/>
      <w:i w:val="0"/>
    </w:rPr>
  </w:style>
  <w:style w:type="paragraph" w:styleId="MTIndent1" w:customStyle="1">
    <w:name w:val="MTIndent1"/>
    <w:aliases w:val="I1"/>
    <w:basedOn w:val="Normal"/>
    <w:rsid w:val="005C14DD"/>
    <w:pPr>
      <w:ind w:left="720"/>
    </w:pPr>
    <w:rPr>
      <w:szCs w:val="20"/>
    </w:rPr>
  </w:style>
  <w:style w:type="paragraph" w:styleId="MTIndent2" w:customStyle="1">
    <w:name w:val="MTIndent2"/>
    <w:aliases w:val="I2"/>
    <w:basedOn w:val="Normal"/>
    <w:rsid w:val="005C14DD"/>
    <w:pPr>
      <w:ind w:left="1440"/>
    </w:pPr>
    <w:rPr>
      <w:szCs w:val="20"/>
    </w:rPr>
  </w:style>
  <w:style w:type="paragraph" w:styleId="MTIndent3" w:customStyle="1">
    <w:name w:val="MTIndent3"/>
    <w:aliases w:val="I3"/>
    <w:basedOn w:val="Normal"/>
    <w:rsid w:val="005C14DD"/>
    <w:pPr>
      <w:ind w:left="2160"/>
    </w:pPr>
    <w:rPr>
      <w:szCs w:val="20"/>
    </w:rPr>
  </w:style>
  <w:style w:type="paragraph" w:styleId="MTIndent4" w:customStyle="1">
    <w:name w:val="MTIndent4"/>
    <w:aliases w:val="I4"/>
    <w:basedOn w:val="Normal"/>
    <w:rsid w:val="005C14DD"/>
    <w:pPr>
      <w:ind w:left="2880"/>
    </w:pPr>
    <w:rPr>
      <w:szCs w:val="20"/>
    </w:rPr>
  </w:style>
  <w:style w:type="paragraph" w:styleId="MTIndent5" w:customStyle="1">
    <w:name w:val="MTIndent5"/>
    <w:aliases w:val="I5"/>
    <w:basedOn w:val="Normal"/>
    <w:rsid w:val="005C14DD"/>
    <w:pPr>
      <w:ind w:left="3600"/>
    </w:pPr>
    <w:rPr>
      <w:szCs w:val="20"/>
    </w:rPr>
  </w:style>
  <w:style w:type="paragraph" w:styleId="MTLeft" w:customStyle="1">
    <w:name w:val="MTLeft"/>
    <w:aliases w:val="L"/>
    <w:basedOn w:val="Normal"/>
    <w:rsid w:val="005C14DD"/>
    <w:pPr>
      <w:jc w:val="left"/>
    </w:pPr>
    <w:rPr>
      <w:szCs w:val="20"/>
    </w:rPr>
  </w:style>
  <w:style w:type="paragraph" w:styleId="MTPlain" w:customStyle="1">
    <w:name w:val="MTPlain"/>
    <w:aliases w:val="P"/>
    <w:basedOn w:val="Normal"/>
    <w:rsid w:val="005C14DD"/>
    <w:pPr>
      <w:spacing w:after="0"/>
      <w:jc w:val="left"/>
    </w:pPr>
    <w:rPr>
      <w:szCs w:val="20"/>
    </w:rPr>
  </w:style>
  <w:style w:type="paragraph" w:styleId="MTQuote" w:customStyle="1">
    <w:name w:val="MTQuote"/>
    <w:aliases w:val="Q"/>
    <w:basedOn w:val="NormalSingle"/>
    <w:rsid w:val="005C14DD"/>
    <w:pPr>
      <w:ind w:left="1440" w:right="1440"/>
    </w:pPr>
    <w:rPr>
      <w:sz w:val="18"/>
    </w:rPr>
  </w:style>
  <w:style w:type="paragraph" w:styleId="MTReference" w:customStyle="1">
    <w:name w:val="MTReference"/>
    <w:aliases w:val="Ref"/>
    <w:basedOn w:val="MTQuote"/>
    <w:rsid w:val="005C14DD"/>
    <w:rPr>
      <w:b/>
    </w:rPr>
  </w:style>
  <w:style w:type="paragraph" w:styleId="MTRight" w:customStyle="1">
    <w:name w:val="MTRight"/>
    <w:aliases w:val="R"/>
    <w:basedOn w:val="Normal"/>
    <w:rsid w:val="005C14DD"/>
    <w:pPr>
      <w:jc w:val="right"/>
    </w:pPr>
    <w:rPr>
      <w:szCs w:val="20"/>
    </w:rPr>
  </w:style>
  <w:style w:type="paragraph" w:styleId="MTTab1" w:customStyle="1">
    <w:name w:val="MTTab1"/>
    <w:aliases w:val="T1"/>
    <w:basedOn w:val="Normal"/>
    <w:rsid w:val="005C14DD"/>
    <w:pPr>
      <w:ind w:firstLine="720"/>
    </w:pPr>
    <w:rPr>
      <w:szCs w:val="20"/>
    </w:rPr>
  </w:style>
  <w:style w:type="paragraph" w:styleId="MTTab2" w:customStyle="1">
    <w:name w:val="MTTab2"/>
    <w:aliases w:val="T2"/>
    <w:basedOn w:val="Normal"/>
    <w:rsid w:val="005C14DD"/>
    <w:pPr>
      <w:ind w:firstLine="1440"/>
    </w:pPr>
  </w:style>
  <w:style w:type="paragraph" w:styleId="MTTableHead" w:customStyle="1">
    <w:name w:val="MTTableHead"/>
    <w:aliases w:val="TH"/>
    <w:basedOn w:val="NormalSingle"/>
    <w:rsid w:val="005C14DD"/>
    <w:pPr>
      <w:keepNext/>
      <w:keepLines/>
      <w:spacing w:before="120" w:after="120"/>
      <w:jc w:val="center"/>
    </w:pPr>
    <w:rPr>
      <w:b/>
    </w:rPr>
  </w:style>
  <w:style w:type="paragraph" w:styleId="MTTableText" w:customStyle="1">
    <w:name w:val="MTTableText"/>
    <w:aliases w:val="TT"/>
    <w:basedOn w:val="NormalSingle"/>
    <w:rsid w:val="005C14DD"/>
    <w:pPr>
      <w:spacing w:before="60" w:after="60"/>
      <w:jc w:val="left"/>
    </w:pPr>
  </w:style>
  <w:style w:type="paragraph" w:styleId="MTTitle" w:customStyle="1">
    <w:name w:val="MTTitle"/>
    <w:aliases w:val="T"/>
    <w:basedOn w:val="NormalSingle"/>
    <w:next w:val="Normal"/>
    <w:rsid w:val="005C14DD"/>
    <w:pPr>
      <w:jc w:val="center"/>
    </w:pPr>
    <w:rPr>
      <w:b/>
      <w:caps/>
      <w:szCs w:val="24"/>
    </w:rPr>
  </w:style>
  <w:style w:type="character" w:styleId="PageNumber">
    <w:name w:val="page number"/>
    <w:rsid w:val="005C14DD"/>
  </w:style>
  <w:style w:type="paragraph" w:styleId="PlainSingle" w:customStyle="1">
    <w:name w:val="Plain Single"/>
    <w:basedOn w:val="NormalSingle"/>
    <w:rsid w:val="005C14DD"/>
    <w:pPr>
      <w:spacing w:after="0"/>
      <w:jc w:val="left"/>
    </w:pPr>
  </w:style>
  <w:style w:type="character" w:styleId="Prompt" w:customStyle="1">
    <w:name w:val="Prompt"/>
    <w:aliases w:val="PR"/>
    <w:rsid w:val="005C14DD"/>
    <w:rPr>
      <w:rFonts w:ascii="Arial" w:hAnsi="Arial" w:cs="Arial"/>
      <w:color w:val="0000FF"/>
    </w:rPr>
  </w:style>
  <w:style w:type="paragraph" w:styleId="MTCentreBold" w:customStyle="1">
    <w:name w:val="MTCentreBold"/>
    <w:aliases w:val="CB"/>
    <w:basedOn w:val="MTCentre"/>
    <w:qFormat/>
    <w:rsid w:val="005C14DD"/>
    <w:rPr>
      <w:b/>
    </w:rPr>
  </w:style>
  <w:style w:type="paragraph" w:styleId="MTHead1-NoTOC" w:customStyle="1">
    <w:name w:val="MTHead1-NoTOC"/>
    <w:basedOn w:val="MTHead1"/>
    <w:qFormat/>
    <w:rsid w:val="005C14DD"/>
    <w:pPr>
      <w:outlineLvl w:val="9"/>
    </w:pPr>
  </w:style>
  <w:style w:type="paragraph" w:styleId="MTHead1CAPS-NoTOC" w:customStyle="1">
    <w:name w:val="MTHead1CAPS-NoTOC"/>
    <w:basedOn w:val="MTHead1"/>
    <w:qFormat/>
    <w:rsid w:val="005C14DD"/>
    <w:pPr>
      <w:outlineLvl w:val="9"/>
    </w:pPr>
    <w:rPr>
      <w:caps/>
    </w:rPr>
  </w:style>
  <w:style w:type="paragraph" w:styleId="MTHead2NoTOC" w:customStyle="1">
    <w:name w:val="MTHead2_NoTOC"/>
    <w:basedOn w:val="MTHead2"/>
    <w:qFormat/>
    <w:rsid w:val="005C14DD"/>
    <w:pPr>
      <w:outlineLvl w:val="9"/>
    </w:pPr>
  </w:style>
  <w:style w:type="paragraph" w:styleId="MTHead2NoItalNoTOC" w:customStyle="1">
    <w:name w:val="MTHead2NoItal_NoTOC"/>
    <w:basedOn w:val="MTHead2"/>
    <w:qFormat/>
    <w:rsid w:val="005C14DD"/>
    <w:pPr>
      <w:outlineLvl w:val="9"/>
    </w:pPr>
    <w:rPr>
      <w:i w:val="0"/>
    </w:rPr>
  </w:style>
  <w:style w:type="paragraph" w:styleId="MTTableHeadLeft" w:customStyle="1">
    <w:name w:val="MTTableHeadLeft"/>
    <w:aliases w:val="THL"/>
    <w:basedOn w:val="MTTableHead"/>
    <w:qFormat/>
    <w:rsid w:val="005C14DD"/>
    <w:pPr>
      <w:jc w:val="left"/>
    </w:pPr>
  </w:style>
  <w:style w:type="paragraph" w:styleId="MTTableHeadRight" w:customStyle="1">
    <w:name w:val="MTTableHeadRight"/>
    <w:aliases w:val="THR"/>
    <w:basedOn w:val="MTTableHead"/>
    <w:qFormat/>
    <w:rsid w:val="005C14DD"/>
    <w:pPr>
      <w:jc w:val="right"/>
    </w:pPr>
  </w:style>
  <w:style w:type="paragraph" w:styleId="MTTableTextCentre" w:customStyle="1">
    <w:name w:val="MTTableTextCentre"/>
    <w:aliases w:val="TTC"/>
    <w:basedOn w:val="MTTableText"/>
    <w:qFormat/>
    <w:rsid w:val="005C14DD"/>
    <w:pPr>
      <w:jc w:val="center"/>
    </w:pPr>
  </w:style>
  <w:style w:type="paragraph" w:styleId="MTTableTextRight" w:customStyle="1">
    <w:name w:val="MTTableTextRight"/>
    <w:aliases w:val="TTR"/>
    <w:basedOn w:val="MTTableText"/>
    <w:qFormat/>
    <w:rsid w:val="005C14DD"/>
    <w:pPr>
      <w:jc w:val="right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5C14DD"/>
    <w:pPr>
      <w:tabs>
        <w:tab w:val="left" w:pos="475"/>
        <w:tab w:val="right" w:leader="dot" w:pos="9360"/>
      </w:tabs>
      <w:spacing w:before="120" w:after="0"/>
      <w:ind w:right="187"/>
      <w:jc w:val="left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C14DD"/>
    <w:pPr>
      <w:tabs>
        <w:tab w:val="left" w:pos="936"/>
        <w:tab w:val="right" w:leader="dot" w:pos="9360"/>
      </w:tabs>
      <w:spacing w:before="120" w:after="0"/>
      <w:ind w:left="936" w:right="187" w:hanging="461"/>
      <w:jc w:val="left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C14DD"/>
    <w:pPr>
      <w:tabs>
        <w:tab w:val="left" w:pos="1296"/>
        <w:tab w:val="right" w:leader="dot" w:pos="9360"/>
      </w:tabs>
      <w:spacing w:before="120" w:after="0"/>
      <w:ind w:left="1296" w:right="187" w:hanging="360"/>
      <w:jc w:val="left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C14DD"/>
    <w:pPr>
      <w:tabs>
        <w:tab w:val="left" w:pos="1728"/>
        <w:tab w:val="right" w:leader="dot" w:pos="9360"/>
      </w:tabs>
      <w:spacing w:before="120" w:after="0"/>
      <w:ind w:left="1728" w:right="187" w:hanging="432"/>
      <w:jc w:val="left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C14DD"/>
    <w:pPr>
      <w:tabs>
        <w:tab w:val="left" w:pos="2160"/>
        <w:tab w:val="right" w:leader="dot" w:pos="9360"/>
      </w:tabs>
      <w:spacing w:before="120" w:after="0"/>
      <w:ind w:left="2160" w:right="187" w:hanging="432"/>
      <w:jc w:val="left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C14DD"/>
    <w:pPr>
      <w:tabs>
        <w:tab w:val="left" w:pos="2592"/>
        <w:tab w:val="right" w:leader="dot" w:pos="9360"/>
      </w:tabs>
      <w:spacing w:before="120" w:after="0"/>
      <w:ind w:left="2592" w:right="187" w:hanging="432"/>
      <w:jc w:val="left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C14DD"/>
    <w:pPr>
      <w:tabs>
        <w:tab w:val="left" w:pos="3024"/>
        <w:tab w:val="right" w:leader="dot" w:pos="9360"/>
      </w:tabs>
      <w:spacing w:after="0"/>
      <w:ind w:left="3024" w:right="187" w:hanging="432"/>
      <w:jc w:val="left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C14DD"/>
    <w:pPr>
      <w:tabs>
        <w:tab w:val="left" w:pos="3456"/>
        <w:tab w:val="right" w:leader="dot" w:pos="9360"/>
      </w:tabs>
      <w:spacing w:after="0"/>
      <w:ind w:left="3456" w:right="187" w:hanging="432"/>
      <w:jc w:val="left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C14DD"/>
    <w:pPr>
      <w:tabs>
        <w:tab w:val="left" w:pos="3888"/>
        <w:tab w:val="right" w:leader="dot" w:pos="9360"/>
      </w:tabs>
      <w:spacing w:after="0"/>
      <w:ind w:left="3888" w:right="187" w:hanging="432"/>
      <w:jc w:val="left"/>
    </w:pPr>
  </w:style>
  <w:style w:type="paragraph" w:styleId="ListBullet2">
    <w:name w:val="List Bullet 2"/>
    <w:basedOn w:val="Normal"/>
    <w:unhideWhenUsed/>
    <w:rsid w:val="00127C74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eader" Target="header2.xml" Id="R50b3f4c92e60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png" Id="Rcce47e52af5c47cf" /><Relationship Type="http://schemas.openxmlformats.org/officeDocument/2006/relationships/image" Target="/media/image2.png" Id="R841f44d7faeb470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Irwin Tobias</dc:creator>
  <lastModifiedBy>Matthew Kapogines</lastModifiedBy>
  <revision>36</revision>
  <lastPrinted>2022-12-29T14:01:00.0000000Z</lastPrinted>
  <dcterms:created xsi:type="dcterms:W3CDTF">2025-01-13T13:32:00.0000000Z</dcterms:created>
  <dcterms:modified xsi:type="dcterms:W3CDTF">2025-03-19T16:50:50.0217600Z</dcterms:modified>
</coreProperties>
</file>